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2132" w:rsidRDefault="004238A6">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Pr>
          <w:rFonts w:ascii="Arial" w:hAnsi="Arial" w:cs="Arial" w:hint="eastAsia"/>
          <w:b/>
          <w:bCs/>
          <w:snapToGrid w:val="0"/>
          <w:kern w:val="0"/>
          <w:sz w:val="24"/>
        </w:rPr>
        <w:t>3bis-e</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proofErr w:type="gramStart"/>
      <w:r>
        <w:rPr>
          <w:rFonts w:ascii="Arial" w:hAnsi="Arial" w:cs="Arial" w:hint="eastAsia"/>
          <w:b/>
          <w:bCs/>
          <w:snapToGrid w:val="0"/>
          <w:kern w:val="0"/>
          <w:sz w:val="24"/>
        </w:rPr>
        <w:tab/>
      </w:r>
      <w:r>
        <w:rPr>
          <w:rFonts w:ascii="Arial" w:hAnsi="Arial" w:cs="Arial"/>
          <w:b/>
          <w:bCs/>
          <w:snapToGrid w:val="0"/>
          <w:kern w:val="0"/>
          <w:sz w:val="24"/>
        </w:rPr>
        <w:t xml:space="preserve">  </w:t>
      </w:r>
      <w:r w:rsidR="00F7320C" w:rsidRPr="00F7320C">
        <w:rPr>
          <w:rFonts w:ascii="Arial" w:hAnsi="Arial" w:cs="Arial"/>
          <w:b/>
          <w:bCs/>
          <w:snapToGrid w:val="0"/>
          <w:kern w:val="0"/>
          <w:sz w:val="24"/>
        </w:rPr>
        <w:t>R</w:t>
      </w:r>
      <w:proofErr w:type="gramEnd"/>
      <w:r w:rsidR="00F7320C" w:rsidRPr="00F7320C">
        <w:rPr>
          <w:rFonts w:ascii="Arial" w:hAnsi="Arial" w:cs="Arial"/>
          <w:b/>
          <w:bCs/>
          <w:snapToGrid w:val="0"/>
          <w:kern w:val="0"/>
          <w:sz w:val="24"/>
        </w:rPr>
        <w:t>2-2104067</w:t>
      </w:r>
    </w:p>
    <w:p w:rsidR="00D02132" w:rsidRDefault="004238A6">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Electronic, 12</w:t>
      </w:r>
      <w:r>
        <w:rPr>
          <w:rFonts w:ascii="Arial" w:hAnsi="Arial" w:cs="Arial" w:hint="eastAsia"/>
          <w:b/>
          <w:bCs/>
          <w:kern w:val="0"/>
          <w:sz w:val="24"/>
          <w:vertAlign w:val="superscript"/>
        </w:rPr>
        <w:t xml:space="preserve">th </w:t>
      </w:r>
      <w:r>
        <w:rPr>
          <w:rFonts w:ascii="Arial" w:hAnsi="Arial" w:cs="Arial" w:hint="eastAsia"/>
          <w:b/>
          <w:bCs/>
          <w:kern w:val="0"/>
          <w:sz w:val="24"/>
        </w:rPr>
        <w:t>- 20</w:t>
      </w:r>
      <w:r>
        <w:rPr>
          <w:rFonts w:ascii="Arial" w:hAnsi="Arial" w:cs="Arial" w:hint="eastAsia"/>
          <w:b/>
          <w:bCs/>
          <w:kern w:val="0"/>
          <w:sz w:val="24"/>
          <w:vertAlign w:val="superscript"/>
        </w:rPr>
        <w:t>th</w:t>
      </w:r>
      <w:r>
        <w:rPr>
          <w:rFonts w:ascii="Arial" w:hAnsi="Arial" w:cs="Arial" w:hint="eastAsia"/>
          <w:b/>
          <w:bCs/>
          <w:kern w:val="0"/>
          <w:sz w:val="24"/>
        </w:rPr>
        <w:t xml:space="preserve"> April</w:t>
      </w:r>
      <w:r>
        <w:rPr>
          <w:rFonts w:ascii="Arial" w:hAnsi="Arial" w:cs="Arial"/>
          <w:b/>
          <w:bCs/>
          <w:kern w:val="0"/>
          <w:sz w:val="24"/>
        </w:rPr>
        <w:t xml:space="preserve"> </w:t>
      </w:r>
      <w:r>
        <w:rPr>
          <w:rFonts w:ascii="Arial" w:hAnsi="Arial" w:cs="Arial" w:hint="eastAsia"/>
          <w:b/>
          <w:bCs/>
          <w:kern w:val="0"/>
          <w:sz w:val="24"/>
        </w:rPr>
        <w:t>2021</w:t>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rsidR="00D02132" w:rsidRDefault="004238A6">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D02132" w:rsidRDefault="004238A6">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bookmarkStart w:id="0" w:name="_GoBack"/>
      <w:bookmarkEnd w:id="0"/>
      <w:proofErr w:type="spellEnd"/>
    </w:p>
    <w:p w:rsidR="00D02132" w:rsidRDefault="004238A6">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Consideration on the RAN2 impacts of introducing DL 1024QAM for NR</w:t>
      </w:r>
    </w:p>
    <w:p w:rsidR="00D02132" w:rsidRDefault="004238A6">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t>8.17</w:t>
      </w:r>
    </w:p>
    <w:p w:rsidR="00D02132" w:rsidRDefault="004238A6">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D02132" w:rsidRDefault="004238A6">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D02132" w:rsidRDefault="004238A6">
      <w:pPr>
        <w:spacing w:line="240" w:lineRule="auto"/>
        <w:jc w:val="left"/>
        <w:rPr>
          <w:sz w:val="20"/>
          <w:szCs w:val="20"/>
        </w:rPr>
      </w:pPr>
      <w:r>
        <w:rPr>
          <w:rFonts w:hint="eastAsia"/>
          <w:sz w:val="20"/>
          <w:szCs w:val="20"/>
        </w:rPr>
        <w:t xml:space="preserve">RAN1 has finished their work on introduction of DL 1024QAM for NR FR1 with an LS sent to RAN2 [1] to inform their agreements. RAN2 is tasked to specify the corresponding RRC signaling and UE capabilities </w:t>
      </w:r>
      <w:r>
        <w:rPr>
          <w:rFonts w:hint="eastAsia"/>
          <w:sz w:val="20"/>
          <w:szCs w:val="20"/>
        </w:rPr>
        <w:t>with RAN1 input taken into consideration.</w:t>
      </w:r>
      <w:r w:rsidR="007F5571">
        <w:rPr>
          <w:sz w:val="20"/>
          <w:szCs w:val="20"/>
        </w:rPr>
        <w:t xml:space="preserve"> </w:t>
      </w:r>
      <w:r>
        <w:rPr>
          <w:rFonts w:hint="eastAsia"/>
          <w:sz w:val="20"/>
          <w:szCs w:val="20"/>
        </w:rPr>
        <w:t xml:space="preserve">In this paper, we share </w:t>
      </w:r>
      <w:r>
        <w:rPr>
          <w:rFonts w:hint="eastAsia"/>
          <w:sz w:val="20"/>
          <w:szCs w:val="20"/>
        </w:rPr>
        <w:t>consideration on the RAN2 impacts, including the required RRC signaling and the UE capabilities.</w:t>
      </w:r>
    </w:p>
    <w:p w:rsidR="00D02132" w:rsidRDefault="004238A6">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3" w:name="_Toc12718547"/>
    </w:p>
    <w:p w:rsidR="00D02132" w:rsidRDefault="004238A6">
      <w:pPr>
        <w:pStyle w:val="Heading2"/>
        <w:numPr>
          <w:ilvl w:val="1"/>
          <w:numId w:val="3"/>
        </w:numPr>
        <w:rPr>
          <w:rFonts w:eastAsia="宋体"/>
          <w:b w:val="0"/>
          <w:bCs w:val="0"/>
          <w:sz w:val="28"/>
          <w:szCs w:val="28"/>
          <w:lang w:val="en-US"/>
        </w:rPr>
      </w:pPr>
      <w:r>
        <w:rPr>
          <w:rFonts w:eastAsia="宋体" w:hint="eastAsia"/>
          <w:b w:val="0"/>
          <w:bCs w:val="0"/>
          <w:sz w:val="28"/>
          <w:szCs w:val="28"/>
          <w:lang w:val="en-US"/>
        </w:rPr>
        <w:t>RRC signaling</w:t>
      </w:r>
    </w:p>
    <w:p w:rsidR="00D02132" w:rsidRDefault="004238A6">
      <w:pPr>
        <w:spacing w:line="240" w:lineRule="auto"/>
        <w:rPr>
          <w:sz w:val="20"/>
          <w:szCs w:val="20"/>
        </w:rPr>
      </w:pPr>
      <w:r>
        <w:rPr>
          <w:rFonts w:hint="eastAsia"/>
          <w:sz w:val="20"/>
          <w:szCs w:val="20"/>
        </w:rPr>
        <w:t>The following agreements have been made in RAN1:</w:t>
      </w:r>
    </w:p>
    <w:p w:rsidR="00D02132" w:rsidRDefault="004238A6">
      <w:pPr>
        <w:widowControl/>
        <w:numPr>
          <w:ilvl w:val="0"/>
          <w:numId w:val="4"/>
        </w:numPr>
        <w:spacing w:before="100" w:beforeAutospacing="1" w:after="100" w:afterAutospacing="1" w:line="240" w:lineRule="auto"/>
        <w:jc w:val="left"/>
        <w:rPr>
          <w:rFonts w:eastAsia="Times New Roman"/>
          <w:i/>
          <w:iCs/>
          <w:kern w:val="0"/>
          <w:sz w:val="20"/>
          <w:szCs w:val="20"/>
          <w:lang w:val="en-GB"/>
        </w:rPr>
      </w:pPr>
      <w:r>
        <w:rPr>
          <w:rFonts w:eastAsia="Times New Roman"/>
          <w:i/>
          <w:iCs/>
          <w:kern w:val="0"/>
          <w:sz w:val="20"/>
          <w:szCs w:val="20"/>
          <w:lang w:val="en-GB"/>
        </w:rPr>
        <w:t>Introduce new RRC si</w:t>
      </w:r>
      <w:r>
        <w:rPr>
          <w:rFonts w:eastAsia="Times New Roman"/>
          <w:i/>
          <w:iCs/>
          <w:kern w:val="0"/>
          <w:sz w:val="20"/>
          <w:szCs w:val="20"/>
          <w:lang w:val="en-GB"/>
        </w:rPr>
        <w:t>gnal</w:t>
      </w:r>
      <w:r w:rsidR="008C016C">
        <w:rPr>
          <w:rFonts w:eastAsia="Times New Roman"/>
          <w:i/>
          <w:iCs/>
          <w:kern w:val="0"/>
          <w:sz w:val="20"/>
          <w:szCs w:val="20"/>
          <w:lang w:val="en-GB"/>
        </w:rPr>
        <w:t>l</w:t>
      </w:r>
      <w:r>
        <w:rPr>
          <w:rFonts w:eastAsia="Times New Roman"/>
          <w:i/>
          <w:iCs/>
          <w:kern w:val="0"/>
          <w:sz w:val="20"/>
          <w:szCs w:val="20"/>
          <w:lang w:val="en-GB"/>
        </w:rPr>
        <w:t>ing to indicate use of 1024-QAM MCS table for at least DCI format 1_1</w:t>
      </w:r>
    </w:p>
    <w:p w:rsidR="00D02132" w:rsidRDefault="004238A6">
      <w:pPr>
        <w:widowControl/>
        <w:numPr>
          <w:ilvl w:val="1"/>
          <w:numId w:val="4"/>
        </w:numPr>
        <w:spacing w:before="100" w:beforeAutospacing="1" w:after="100" w:afterAutospacing="1" w:line="240" w:lineRule="auto"/>
        <w:jc w:val="left"/>
        <w:rPr>
          <w:rFonts w:eastAsia="Times New Roman"/>
          <w:i/>
          <w:iCs/>
          <w:kern w:val="0"/>
          <w:sz w:val="20"/>
          <w:szCs w:val="20"/>
          <w:lang w:val="en-GB"/>
        </w:rPr>
      </w:pPr>
      <w:proofErr w:type="gramStart"/>
      <w:r>
        <w:rPr>
          <w:rFonts w:eastAsia="Times New Roman"/>
          <w:i/>
          <w:iCs/>
          <w:kern w:val="0"/>
          <w:sz w:val="20"/>
          <w:szCs w:val="20"/>
          <w:lang w:val="en-GB"/>
        </w:rPr>
        <w:t>FFS :</w:t>
      </w:r>
      <w:proofErr w:type="gramEnd"/>
      <w:r>
        <w:rPr>
          <w:rFonts w:eastAsia="Times New Roman"/>
          <w:i/>
          <w:iCs/>
          <w:kern w:val="0"/>
          <w:sz w:val="20"/>
          <w:szCs w:val="20"/>
          <w:lang w:val="en-GB"/>
        </w:rPr>
        <w:t xml:space="preserve"> support of 1024-QAM MCS table for DCI format 1_2 </w:t>
      </w:r>
    </w:p>
    <w:p w:rsidR="00D02132" w:rsidRDefault="004238A6">
      <w:pPr>
        <w:widowControl/>
        <w:numPr>
          <w:ilvl w:val="2"/>
          <w:numId w:val="4"/>
        </w:numPr>
        <w:spacing w:before="100" w:beforeAutospacing="1" w:after="100" w:afterAutospacing="1" w:line="240" w:lineRule="auto"/>
        <w:jc w:val="left"/>
        <w:rPr>
          <w:rFonts w:eastAsia="Times New Roman"/>
          <w:i/>
          <w:iCs/>
          <w:kern w:val="0"/>
          <w:sz w:val="20"/>
          <w:szCs w:val="20"/>
          <w:lang w:val="en-GB"/>
        </w:rPr>
      </w:pPr>
      <w:r>
        <w:rPr>
          <w:rFonts w:eastAsia="Times New Roman"/>
          <w:i/>
          <w:iCs/>
          <w:kern w:val="0"/>
          <w:sz w:val="20"/>
          <w:szCs w:val="20"/>
          <w:lang w:val="en-GB"/>
        </w:rPr>
        <w:t>Note: If 1024-QAM MCS table for DCI format 1_2 is supported, separate RRC signal</w:t>
      </w:r>
      <w:r w:rsidR="008C016C">
        <w:rPr>
          <w:rFonts w:eastAsia="Times New Roman"/>
          <w:i/>
          <w:iCs/>
          <w:kern w:val="0"/>
          <w:sz w:val="20"/>
          <w:szCs w:val="20"/>
          <w:lang w:val="en-GB"/>
        </w:rPr>
        <w:t>l</w:t>
      </w:r>
      <w:r>
        <w:rPr>
          <w:rFonts w:eastAsia="Times New Roman"/>
          <w:i/>
          <w:iCs/>
          <w:kern w:val="0"/>
          <w:sz w:val="20"/>
          <w:szCs w:val="20"/>
          <w:lang w:val="en-GB"/>
        </w:rPr>
        <w:t xml:space="preserve">ing is used for each of the two DCI formats </w:t>
      </w:r>
      <w:r>
        <w:rPr>
          <w:rFonts w:eastAsia="Times New Roman"/>
          <w:i/>
          <w:iCs/>
          <w:kern w:val="0"/>
          <w:sz w:val="20"/>
          <w:szCs w:val="20"/>
          <w:lang w:val="en-GB"/>
        </w:rPr>
        <w:t>1_1 and 1_2, respectively</w:t>
      </w:r>
    </w:p>
    <w:p w:rsidR="00D02132" w:rsidRDefault="004238A6">
      <w:pPr>
        <w:widowControl/>
        <w:numPr>
          <w:ilvl w:val="1"/>
          <w:numId w:val="4"/>
        </w:numPr>
        <w:spacing w:before="100" w:beforeAutospacing="1" w:after="100" w:afterAutospacing="1" w:line="240" w:lineRule="auto"/>
        <w:jc w:val="left"/>
        <w:rPr>
          <w:rFonts w:eastAsia="PMingLiU"/>
          <w:i/>
          <w:iCs/>
          <w:kern w:val="0"/>
          <w:sz w:val="20"/>
          <w:szCs w:val="20"/>
          <w:lang w:val="en-GB"/>
        </w:rPr>
      </w:pPr>
      <w:proofErr w:type="gramStart"/>
      <w:r>
        <w:rPr>
          <w:rFonts w:eastAsia="Times New Roman"/>
          <w:i/>
          <w:iCs/>
          <w:kern w:val="0"/>
          <w:sz w:val="20"/>
          <w:szCs w:val="20"/>
          <w:lang w:val="en-GB"/>
        </w:rPr>
        <w:t>FFS :</w:t>
      </w:r>
      <w:proofErr w:type="gramEnd"/>
      <w:r>
        <w:rPr>
          <w:rFonts w:eastAsia="Times New Roman"/>
          <w:i/>
          <w:iCs/>
          <w:kern w:val="0"/>
          <w:sz w:val="20"/>
          <w:szCs w:val="20"/>
          <w:lang w:val="en-GB"/>
        </w:rPr>
        <w:t xml:space="preserve"> whether the RRC signal</w:t>
      </w:r>
      <w:r w:rsidR="008C016C">
        <w:rPr>
          <w:rFonts w:eastAsia="Times New Roman"/>
          <w:i/>
          <w:iCs/>
          <w:kern w:val="0"/>
          <w:sz w:val="20"/>
          <w:szCs w:val="20"/>
          <w:lang w:val="en-GB"/>
        </w:rPr>
        <w:t>l</w:t>
      </w:r>
      <w:r>
        <w:rPr>
          <w:rFonts w:eastAsia="Times New Roman"/>
          <w:i/>
          <w:iCs/>
          <w:kern w:val="0"/>
          <w:sz w:val="20"/>
          <w:szCs w:val="20"/>
          <w:lang w:val="en-GB"/>
        </w:rPr>
        <w:t>ing is only introduced in PDSCH-</w:t>
      </w:r>
      <w:proofErr w:type="spellStart"/>
      <w:r>
        <w:rPr>
          <w:rFonts w:eastAsia="Times New Roman"/>
          <w:i/>
          <w:iCs/>
          <w:kern w:val="0"/>
          <w:sz w:val="20"/>
          <w:szCs w:val="20"/>
          <w:lang w:val="en-GB"/>
        </w:rPr>
        <w:t>Config</w:t>
      </w:r>
      <w:proofErr w:type="spellEnd"/>
      <w:r>
        <w:rPr>
          <w:rFonts w:eastAsia="Times New Roman"/>
          <w:i/>
          <w:iCs/>
          <w:kern w:val="0"/>
          <w:sz w:val="20"/>
          <w:szCs w:val="20"/>
          <w:lang w:val="en-GB"/>
        </w:rPr>
        <w:t xml:space="preserve"> or it can also be separately configured in SPS-</w:t>
      </w:r>
      <w:proofErr w:type="spellStart"/>
      <w:r>
        <w:rPr>
          <w:rFonts w:eastAsia="Times New Roman"/>
          <w:i/>
          <w:iCs/>
          <w:kern w:val="0"/>
          <w:sz w:val="20"/>
          <w:szCs w:val="20"/>
          <w:lang w:val="en-GB"/>
        </w:rPr>
        <w:t>Config</w:t>
      </w:r>
      <w:proofErr w:type="spellEnd"/>
    </w:p>
    <w:p w:rsidR="00D02132" w:rsidRDefault="004238A6">
      <w:pPr>
        <w:numPr>
          <w:ilvl w:val="0"/>
          <w:numId w:val="4"/>
        </w:numPr>
        <w:overflowPunct w:val="0"/>
        <w:autoSpaceDE w:val="0"/>
        <w:autoSpaceDN w:val="0"/>
        <w:spacing w:after="180" w:line="360" w:lineRule="auto"/>
        <w:contextualSpacing/>
        <w:rPr>
          <w:rFonts w:eastAsia="Times New Roman"/>
          <w:i/>
          <w:iCs/>
          <w:sz w:val="20"/>
          <w:szCs w:val="20"/>
        </w:rPr>
      </w:pPr>
      <w:r>
        <w:rPr>
          <w:rFonts w:eastAsia="Times New Roman" w:hint="eastAsia"/>
          <w:i/>
          <w:iCs/>
          <w:sz w:val="20"/>
          <w:szCs w:val="20"/>
        </w:rPr>
        <w:t>RRC signaling (mcs-Table-r17) to indicate use of 1024-QAM MCS table for DCI format 1_1 is present only in PDS</w:t>
      </w:r>
      <w:r>
        <w:rPr>
          <w:rFonts w:eastAsia="Times New Roman" w:hint="eastAsia"/>
          <w:i/>
          <w:iCs/>
          <w:sz w:val="20"/>
          <w:szCs w:val="20"/>
        </w:rPr>
        <w:t>CH-</w:t>
      </w:r>
      <w:proofErr w:type="spellStart"/>
      <w:r>
        <w:rPr>
          <w:rFonts w:eastAsia="Times New Roman" w:hint="eastAsia"/>
          <w:i/>
          <w:iCs/>
          <w:sz w:val="20"/>
          <w:szCs w:val="20"/>
        </w:rPr>
        <w:t>config</w:t>
      </w:r>
      <w:proofErr w:type="spellEnd"/>
    </w:p>
    <w:p w:rsidR="00D02132" w:rsidRDefault="004238A6">
      <w:pPr>
        <w:numPr>
          <w:ilvl w:val="0"/>
          <w:numId w:val="4"/>
        </w:numPr>
        <w:spacing w:after="0" w:line="240" w:lineRule="auto"/>
        <w:contextualSpacing/>
        <w:rPr>
          <w:rFonts w:eastAsia="Times New Roman"/>
          <w:i/>
          <w:iCs/>
          <w:sz w:val="20"/>
          <w:szCs w:val="20"/>
        </w:rPr>
      </w:pPr>
      <w:r>
        <w:rPr>
          <w:rFonts w:eastAsia="Times New Roman"/>
          <w:i/>
          <w:iCs/>
          <w:sz w:val="20"/>
          <w:szCs w:val="20"/>
        </w:rPr>
        <w:t>Introduce new RRC signaling to indicate use of 1024-QAM CQI table.</w:t>
      </w:r>
    </w:p>
    <w:p w:rsidR="00D02132" w:rsidRDefault="004238A6">
      <w:pPr>
        <w:numPr>
          <w:ilvl w:val="0"/>
          <w:numId w:val="4"/>
        </w:numPr>
        <w:spacing w:after="0" w:line="240" w:lineRule="auto"/>
        <w:contextualSpacing/>
        <w:rPr>
          <w:rFonts w:eastAsia="Times New Roman"/>
          <w:i/>
          <w:iCs/>
          <w:sz w:val="20"/>
          <w:szCs w:val="20"/>
        </w:rPr>
      </w:pPr>
      <w:r>
        <w:rPr>
          <w:rFonts w:eastAsia="Times New Roman"/>
          <w:i/>
          <w:iCs/>
          <w:sz w:val="20"/>
          <w:szCs w:val="20"/>
        </w:rPr>
        <w:t>Introduce separate RRC signaling to indicate use of 1024-QAM MCS table for DCI format 1_2.</w:t>
      </w:r>
    </w:p>
    <w:p w:rsidR="00D02132" w:rsidRDefault="00D02132">
      <w:pPr>
        <w:spacing w:after="0" w:line="240" w:lineRule="auto"/>
        <w:ind w:left="360"/>
        <w:contextualSpacing/>
        <w:rPr>
          <w:rFonts w:eastAsia="Times New Roman"/>
          <w:i/>
          <w:iCs/>
          <w:sz w:val="20"/>
          <w:szCs w:val="20"/>
        </w:rPr>
      </w:pPr>
    </w:p>
    <w:p w:rsidR="00D02132" w:rsidRDefault="004238A6">
      <w:pPr>
        <w:spacing w:after="0" w:line="240" w:lineRule="auto"/>
        <w:contextualSpacing/>
        <w:rPr>
          <w:sz w:val="20"/>
          <w:szCs w:val="20"/>
        </w:rPr>
      </w:pPr>
      <w:r>
        <w:rPr>
          <w:rFonts w:hint="eastAsia"/>
          <w:sz w:val="20"/>
          <w:szCs w:val="20"/>
        </w:rPr>
        <w:t>Based on the above agreements, we understand the following RRC signaling needs to be sp</w:t>
      </w:r>
      <w:r>
        <w:rPr>
          <w:rFonts w:hint="eastAsia"/>
          <w:sz w:val="20"/>
          <w:szCs w:val="20"/>
        </w:rPr>
        <w:t>ecified in RAN2:</w:t>
      </w:r>
    </w:p>
    <w:p w:rsidR="00D02132" w:rsidRDefault="004238A6">
      <w:pPr>
        <w:numPr>
          <w:ilvl w:val="0"/>
          <w:numId w:val="5"/>
        </w:numPr>
        <w:spacing w:after="0" w:line="240" w:lineRule="auto"/>
        <w:contextualSpacing/>
        <w:rPr>
          <w:sz w:val="20"/>
          <w:szCs w:val="20"/>
        </w:rPr>
      </w:pPr>
      <w:r>
        <w:rPr>
          <w:rFonts w:hint="eastAsia"/>
          <w:sz w:val="20"/>
          <w:szCs w:val="20"/>
        </w:rPr>
        <w:t xml:space="preserve">Introduce </w:t>
      </w:r>
      <w:r>
        <w:rPr>
          <w:rFonts w:hint="eastAsia"/>
          <w:i/>
          <w:iCs/>
          <w:sz w:val="20"/>
          <w:szCs w:val="20"/>
        </w:rPr>
        <w:t>mcs-Table-v17xy</w:t>
      </w:r>
      <w:r>
        <w:rPr>
          <w:rFonts w:hint="eastAsia"/>
          <w:sz w:val="20"/>
          <w:szCs w:val="20"/>
        </w:rPr>
        <w:t xml:space="preserve"> in </w:t>
      </w:r>
      <w:r>
        <w:rPr>
          <w:rFonts w:hint="eastAsia"/>
          <w:i/>
          <w:iCs/>
          <w:sz w:val="20"/>
          <w:szCs w:val="20"/>
        </w:rPr>
        <w:t>PDSCH-</w:t>
      </w:r>
      <w:proofErr w:type="spellStart"/>
      <w:r>
        <w:rPr>
          <w:rFonts w:hint="eastAsia"/>
          <w:i/>
          <w:iCs/>
          <w:sz w:val="20"/>
          <w:szCs w:val="20"/>
        </w:rPr>
        <w:t>config</w:t>
      </w:r>
      <w:proofErr w:type="spellEnd"/>
      <w:r>
        <w:rPr>
          <w:rFonts w:hint="eastAsia"/>
          <w:sz w:val="20"/>
          <w:szCs w:val="20"/>
        </w:rPr>
        <w:t xml:space="preserve"> with value </w:t>
      </w:r>
      <w:r>
        <w:rPr>
          <w:sz w:val="20"/>
          <w:szCs w:val="20"/>
        </w:rPr>
        <w:t>“</w:t>
      </w:r>
      <w:r>
        <w:rPr>
          <w:i/>
          <w:iCs/>
          <w:sz w:val="20"/>
          <w:szCs w:val="20"/>
        </w:rPr>
        <w:t>qam1024</w:t>
      </w:r>
      <w:r>
        <w:rPr>
          <w:sz w:val="20"/>
          <w:szCs w:val="20"/>
        </w:rPr>
        <w:t>”</w:t>
      </w:r>
      <w:r w:rsidR="00DC2534">
        <w:rPr>
          <w:rFonts w:hint="eastAsia"/>
          <w:sz w:val="20"/>
          <w:szCs w:val="20"/>
        </w:rPr>
        <w:t xml:space="preserve"> and clarify that value </w:t>
      </w:r>
      <w:r w:rsidR="00DC2534">
        <w:rPr>
          <w:sz w:val="20"/>
          <w:szCs w:val="20"/>
        </w:rPr>
        <w:t>“</w:t>
      </w:r>
      <w:r w:rsidR="00DC2534" w:rsidRPr="00DC2534">
        <w:rPr>
          <w:i/>
          <w:sz w:val="20"/>
          <w:szCs w:val="20"/>
        </w:rPr>
        <w:t>qam1024</w:t>
      </w:r>
      <w:r w:rsidR="00DC2534">
        <w:rPr>
          <w:sz w:val="20"/>
          <w:szCs w:val="20"/>
        </w:rPr>
        <w:t xml:space="preserve">” only applies to </w:t>
      </w:r>
      <w:r w:rsidR="00DC2534" w:rsidRPr="00DC2534">
        <w:rPr>
          <w:rFonts w:eastAsia="Times New Roman"/>
          <w:iCs/>
          <w:kern w:val="0"/>
          <w:sz w:val="20"/>
          <w:szCs w:val="20"/>
          <w:lang w:val="en-GB"/>
        </w:rPr>
        <w:t>DCI formats 1_1</w:t>
      </w:r>
      <w:r w:rsidR="00DC2534">
        <w:rPr>
          <w:rFonts w:eastAsia="Times New Roman"/>
          <w:i/>
          <w:iCs/>
          <w:kern w:val="0"/>
          <w:sz w:val="20"/>
          <w:szCs w:val="20"/>
          <w:lang w:val="en-GB"/>
        </w:rPr>
        <w:t>.</w:t>
      </w:r>
    </w:p>
    <w:p w:rsidR="00D02132" w:rsidRDefault="004238A6">
      <w:pPr>
        <w:numPr>
          <w:ilvl w:val="0"/>
          <w:numId w:val="5"/>
        </w:numPr>
        <w:spacing w:after="0" w:line="240" w:lineRule="auto"/>
        <w:contextualSpacing/>
        <w:rPr>
          <w:sz w:val="20"/>
          <w:szCs w:val="20"/>
        </w:rPr>
      </w:pPr>
      <w:r>
        <w:rPr>
          <w:rFonts w:hint="eastAsia"/>
          <w:sz w:val="20"/>
          <w:szCs w:val="20"/>
        </w:rPr>
        <w:t xml:space="preserve">Introduce </w:t>
      </w:r>
      <w:r>
        <w:rPr>
          <w:rFonts w:hint="eastAsia"/>
          <w:i/>
          <w:iCs/>
          <w:sz w:val="20"/>
          <w:szCs w:val="20"/>
        </w:rPr>
        <w:t>mcs-TableDCI-1-2-v17xy</w:t>
      </w:r>
      <w:r>
        <w:rPr>
          <w:rFonts w:hint="eastAsia"/>
          <w:sz w:val="20"/>
          <w:szCs w:val="20"/>
        </w:rPr>
        <w:t xml:space="preserve"> </w:t>
      </w:r>
      <w:r>
        <w:rPr>
          <w:rFonts w:hint="eastAsia"/>
          <w:sz w:val="20"/>
          <w:szCs w:val="20"/>
        </w:rPr>
        <w:t xml:space="preserve">in </w:t>
      </w:r>
      <w:r>
        <w:rPr>
          <w:rFonts w:hint="eastAsia"/>
          <w:i/>
          <w:iCs/>
          <w:sz w:val="20"/>
          <w:szCs w:val="20"/>
        </w:rPr>
        <w:t>PDSCH-</w:t>
      </w:r>
      <w:proofErr w:type="spellStart"/>
      <w:r>
        <w:rPr>
          <w:rFonts w:hint="eastAsia"/>
          <w:i/>
          <w:iCs/>
          <w:sz w:val="20"/>
          <w:szCs w:val="20"/>
        </w:rPr>
        <w:t>config</w:t>
      </w:r>
      <w:proofErr w:type="spellEnd"/>
      <w:r>
        <w:rPr>
          <w:rFonts w:hint="eastAsia"/>
          <w:sz w:val="20"/>
          <w:szCs w:val="20"/>
        </w:rPr>
        <w:t xml:space="preserve"> with value </w:t>
      </w:r>
      <w:r>
        <w:rPr>
          <w:sz w:val="20"/>
          <w:szCs w:val="20"/>
        </w:rPr>
        <w:t>“</w:t>
      </w:r>
      <w:r>
        <w:rPr>
          <w:i/>
          <w:iCs/>
          <w:sz w:val="20"/>
          <w:szCs w:val="20"/>
        </w:rPr>
        <w:t>qam1024</w:t>
      </w:r>
      <w:r>
        <w:rPr>
          <w:sz w:val="20"/>
          <w:szCs w:val="20"/>
        </w:rPr>
        <w:t>”</w:t>
      </w:r>
      <w:r>
        <w:rPr>
          <w:rFonts w:hint="eastAsia"/>
          <w:sz w:val="20"/>
          <w:szCs w:val="20"/>
        </w:rPr>
        <w:t>.</w:t>
      </w:r>
    </w:p>
    <w:p w:rsidR="00D02132" w:rsidRDefault="004238A6">
      <w:pPr>
        <w:numPr>
          <w:ilvl w:val="0"/>
          <w:numId w:val="5"/>
        </w:numPr>
        <w:spacing w:after="0" w:line="240" w:lineRule="auto"/>
        <w:contextualSpacing/>
        <w:rPr>
          <w:sz w:val="20"/>
          <w:szCs w:val="20"/>
        </w:rPr>
      </w:pPr>
      <w:r>
        <w:rPr>
          <w:rFonts w:hint="eastAsia"/>
          <w:sz w:val="20"/>
          <w:szCs w:val="20"/>
        </w:rPr>
        <w:t xml:space="preserve">Introduce </w:t>
      </w:r>
      <w:r>
        <w:rPr>
          <w:rFonts w:hint="eastAsia"/>
          <w:i/>
          <w:iCs/>
          <w:sz w:val="20"/>
          <w:szCs w:val="20"/>
        </w:rPr>
        <w:t>cqi-Table-v17xy</w:t>
      </w:r>
      <w:r>
        <w:rPr>
          <w:rFonts w:hint="eastAsia"/>
          <w:sz w:val="20"/>
          <w:szCs w:val="20"/>
        </w:rPr>
        <w:t xml:space="preserve"> with value </w:t>
      </w:r>
      <w:r>
        <w:rPr>
          <w:sz w:val="20"/>
          <w:szCs w:val="20"/>
        </w:rPr>
        <w:t>“</w:t>
      </w:r>
      <w:r>
        <w:rPr>
          <w:rFonts w:hint="eastAsia"/>
          <w:i/>
          <w:iCs/>
          <w:sz w:val="20"/>
          <w:szCs w:val="20"/>
        </w:rPr>
        <w:t>table4</w:t>
      </w:r>
      <w:r>
        <w:rPr>
          <w:sz w:val="20"/>
          <w:szCs w:val="20"/>
        </w:rPr>
        <w:t>”</w:t>
      </w:r>
      <w:r>
        <w:rPr>
          <w:rFonts w:hint="eastAsia"/>
          <w:sz w:val="20"/>
          <w:szCs w:val="20"/>
        </w:rPr>
        <w:t xml:space="preserve"> in </w:t>
      </w:r>
      <w:r>
        <w:rPr>
          <w:rFonts w:hint="eastAsia"/>
          <w:i/>
          <w:iCs/>
          <w:sz w:val="20"/>
          <w:szCs w:val="20"/>
        </w:rPr>
        <w:t>CSI-</w:t>
      </w:r>
      <w:proofErr w:type="spellStart"/>
      <w:r>
        <w:rPr>
          <w:rFonts w:hint="eastAsia"/>
          <w:i/>
          <w:iCs/>
          <w:sz w:val="20"/>
          <w:szCs w:val="20"/>
        </w:rPr>
        <w:t>ReportConfig</w:t>
      </w:r>
      <w:proofErr w:type="spellEnd"/>
      <w:r>
        <w:rPr>
          <w:rFonts w:hint="eastAsia"/>
          <w:sz w:val="20"/>
          <w:szCs w:val="20"/>
        </w:rPr>
        <w:t>.</w:t>
      </w:r>
    </w:p>
    <w:p w:rsidR="00FC103B" w:rsidRDefault="00FC103B" w:rsidP="00FC103B">
      <w:pPr>
        <w:tabs>
          <w:tab w:val="left" w:pos="420"/>
        </w:tabs>
        <w:spacing w:after="0" w:line="240" w:lineRule="auto"/>
        <w:ind w:left="840"/>
        <w:contextualSpacing/>
        <w:rPr>
          <w:sz w:val="20"/>
          <w:szCs w:val="20"/>
        </w:rPr>
      </w:pPr>
    </w:p>
    <w:p w:rsidR="00D61A30" w:rsidRPr="00D61A30" w:rsidRDefault="00D61A30" w:rsidP="00D61A30">
      <w:pPr>
        <w:spacing w:line="240" w:lineRule="auto"/>
        <w:rPr>
          <w:b/>
          <w:bCs/>
          <w:sz w:val="20"/>
          <w:szCs w:val="20"/>
        </w:rPr>
      </w:pPr>
      <w:r w:rsidRPr="00D61A30">
        <w:rPr>
          <w:rFonts w:hint="eastAsia"/>
          <w:b/>
          <w:bCs/>
          <w:sz w:val="20"/>
          <w:szCs w:val="20"/>
        </w:rPr>
        <w:lastRenderedPageBreak/>
        <w:t xml:space="preserve">Proposal 1: Introduce </w:t>
      </w:r>
      <w:r w:rsidRPr="00D61A30">
        <w:rPr>
          <w:rFonts w:hint="eastAsia"/>
          <w:b/>
          <w:bCs/>
          <w:i/>
          <w:sz w:val="20"/>
          <w:szCs w:val="20"/>
        </w:rPr>
        <w:t>mcs-TableDCI-1-2-v17xy</w:t>
      </w:r>
      <w:r w:rsidRPr="00D61A30">
        <w:rPr>
          <w:rFonts w:hint="eastAsia"/>
          <w:b/>
          <w:bCs/>
          <w:sz w:val="20"/>
          <w:szCs w:val="20"/>
        </w:rPr>
        <w:t xml:space="preserve"> and </w:t>
      </w:r>
      <w:r w:rsidRPr="00D61A30">
        <w:rPr>
          <w:rFonts w:hint="eastAsia"/>
          <w:b/>
          <w:bCs/>
          <w:i/>
          <w:sz w:val="20"/>
          <w:szCs w:val="20"/>
        </w:rPr>
        <w:t>mcs-Table-v17xy</w:t>
      </w:r>
      <w:r w:rsidRPr="00D61A30">
        <w:rPr>
          <w:rFonts w:hint="eastAsia"/>
          <w:b/>
          <w:bCs/>
          <w:sz w:val="20"/>
          <w:szCs w:val="20"/>
        </w:rPr>
        <w:t xml:space="preserve"> in </w:t>
      </w:r>
      <w:r w:rsidRPr="00D61A30">
        <w:rPr>
          <w:rFonts w:hint="eastAsia"/>
          <w:b/>
          <w:bCs/>
          <w:i/>
          <w:sz w:val="20"/>
          <w:szCs w:val="20"/>
        </w:rPr>
        <w:t>PDSCH-</w:t>
      </w:r>
      <w:proofErr w:type="spellStart"/>
      <w:r w:rsidRPr="00D61A30">
        <w:rPr>
          <w:rFonts w:hint="eastAsia"/>
          <w:b/>
          <w:bCs/>
          <w:i/>
          <w:sz w:val="20"/>
          <w:szCs w:val="20"/>
        </w:rPr>
        <w:t>config</w:t>
      </w:r>
      <w:proofErr w:type="spellEnd"/>
      <w:r w:rsidRPr="00D61A30">
        <w:rPr>
          <w:rFonts w:hint="eastAsia"/>
          <w:b/>
          <w:bCs/>
          <w:i/>
          <w:sz w:val="20"/>
          <w:szCs w:val="20"/>
        </w:rPr>
        <w:t xml:space="preserve"> </w:t>
      </w:r>
      <w:r w:rsidRPr="00D61A30">
        <w:rPr>
          <w:rFonts w:hint="eastAsia"/>
          <w:b/>
          <w:bCs/>
          <w:sz w:val="20"/>
          <w:szCs w:val="20"/>
        </w:rPr>
        <w:t xml:space="preserve">with value </w:t>
      </w:r>
      <w:r w:rsidRPr="00D61A30">
        <w:rPr>
          <w:b/>
          <w:bCs/>
          <w:sz w:val="20"/>
          <w:szCs w:val="20"/>
        </w:rPr>
        <w:t>“</w:t>
      </w:r>
      <w:r w:rsidRPr="00D61A30">
        <w:rPr>
          <w:b/>
          <w:bCs/>
          <w:i/>
          <w:sz w:val="20"/>
          <w:szCs w:val="20"/>
        </w:rPr>
        <w:t>qam1024</w:t>
      </w:r>
      <w:r w:rsidRPr="00D61A30">
        <w:rPr>
          <w:b/>
          <w:bCs/>
          <w:sz w:val="20"/>
          <w:szCs w:val="20"/>
        </w:rPr>
        <w:t>”</w:t>
      </w:r>
      <w:r w:rsidRPr="00D61A30">
        <w:rPr>
          <w:rFonts w:hint="eastAsia"/>
          <w:b/>
          <w:bCs/>
          <w:sz w:val="20"/>
          <w:szCs w:val="20"/>
        </w:rPr>
        <w:t xml:space="preserve">. </w:t>
      </w:r>
      <w:r w:rsidRPr="00D61A30">
        <w:rPr>
          <w:b/>
          <w:bCs/>
          <w:sz w:val="20"/>
          <w:szCs w:val="20"/>
        </w:rPr>
        <w:t>Clarify that value “</w:t>
      </w:r>
      <w:r w:rsidRPr="00D61A30">
        <w:rPr>
          <w:b/>
          <w:bCs/>
          <w:i/>
          <w:sz w:val="20"/>
          <w:szCs w:val="20"/>
        </w:rPr>
        <w:t>qam1024</w:t>
      </w:r>
      <w:r w:rsidRPr="00D61A30">
        <w:rPr>
          <w:b/>
          <w:bCs/>
          <w:sz w:val="20"/>
          <w:szCs w:val="20"/>
        </w:rPr>
        <w:t xml:space="preserve">” in </w:t>
      </w:r>
      <w:r w:rsidRPr="00D61A30">
        <w:rPr>
          <w:rFonts w:hint="eastAsia"/>
          <w:b/>
          <w:bCs/>
          <w:i/>
          <w:sz w:val="20"/>
          <w:szCs w:val="20"/>
        </w:rPr>
        <w:t>mcs-Table-v17xy</w:t>
      </w:r>
      <w:r w:rsidRPr="00D61A30">
        <w:rPr>
          <w:b/>
          <w:bCs/>
          <w:sz w:val="20"/>
          <w:szCs w:val="20"/>
        </w:rPr>
        <w:t xml:space="preserve"> only applies to DCI formats 1_1.</w:t>
      </w:r>
    </w:p>
    <w:p w:rsidR="00D61A30" w:rsidRPr="00D61A30" w:rsidRDefault="00D61A30" w:rsidP="00D61A30">
      <w:pPr>
        <w:spacing w:line="240" w:lineRule="auto"/>
        <w:rPr>
          <w:b/>
          <w:bCs/>
          <w:sz w:val="20"/>
          <w:szCs w:val="20"/>
        </w:rPr>
      </w:pPr>
      <w:r w:rsidRPr="00D61A30">
        <w:rPr>
          <w:rFonts w:hint="eastAsia"/>
          <w:b/>
          <w:bCs/>
          <w:sz w:val="20"/>
          <w:szCs w:val="20"/>
        </w:rPr>
        <w:t xml:space="preserve">Proposal 2: Introduce </w:t>
      </w:r>
      <w:r w:rsidRPr="00D61A30">
        <w:rPr>
          <w:rFonts w:hint="eastAsia"/>
          <w:b/>
          <w:bCs/>
          <w:i/>
          <w:sz w:val="20"/>
          <w:szCs w:val="20"/>
        </w:rPr>
        <w:t>cqi-Table-v17xy</w:t>
      </w:r>
      <w:r w:rsidRPr="00D61A30">
        <w:rPr>
          <w:rFonts w:hint="eastAsia"/>
          <w:b/>
          <w:bCs/>
          <w:sz w:val="20"/>
          <w:szCs w:val="20"/>
        </w:rPr>
        <w:t xml:space="preserve"> with value </w:t>
      </w:r>
      <w:r w:rsidRPr="00D61A30">
        <w:rPr>
          <w:b/>
          <w:bCs/>
          <w:sz w:val="20"/>
          <w:szCs w:val="20"/>
        </w:rPr>
        <w:t>“</w:t>
      </w:r>
      <w:r w:rsidRPr="00D61A30">
        <w:rPr>
          <w:rFonts w:hint="eastAsia"/>
          <w:b/>
          <w:bCs/>
          <w:i/>
          <w:sz w:val="20"/>
          <w:szCs w:val="20"/>
        </w:rPr>
        <w:t>table4</w:t>
      </w:r>
      <w:r w:rsidRPr="00D61A30">
        <w:rPr>
          <w:b/>
          <w:bCs/>
          <w:sz w:val="20"/>
          <w:szCs w:val="20"/>
        </w:rPr>
        <w:t>”</w:t>
      </w:r>
      <w:r w:rsidRPr="00D61A30">
        <w:rPr>
          <w:rFonts w:hint="eastAsia"/>
          <w:b/>
          <w:bCs/>
          <w:sz w:val="20"/>
          <w:szCs w:val="20"/>
        </w:rPr>
        <w:t xml:space="preserve"> in </w:t>
      </w:r>
      <w:r w:rsidRPr="00D61A30">
        <w:rPr>
          <w:rFonts w:hint="eastAsia"/>
          <w:b/>
          <w:bCs/>
          <w:i/>
          <w:sz w:val="20"/>
          <w:szCs w:val="20"/>
        </w:rPr>
        <w:t>CSI-</w:t>
      </w:r>
      <w:proofErr w:type="spellStart"/>
      <w:r w:rsidRPr="00D61A30">
        <w:rPr>
          <w:rFonts w:hint="eastAsia"/>
          <w:b/>
          <w:bCs/>
          <w:i/>
          <w:sz w:val="20"/>
          <w:szCs w:val="20"/>
        </w:rPr>
        <w:t>ReportConfig</w:t>
      </w:r>
      <w:proofErr w:type="spellEnd"/>
      <w:r w:rsidRPr="00D61A30">
        <w:rPr>
          <w:rFonts w:hint="eastAsia"/>
          <w:b/>
          <w:bCs/>
          <w:sz w:val="20"/>
          <w:szCs w:val="20"/>
        </w:rPr>
        <w:t>.</w:t>
      </w:r>
    </w:p>
    <w:p w:rsidR="00D02132" w:rsidRDefault="004238A6">
      <w:pPr>
        <w:pStyle w:val="Heading2"/>
        <w:numPr>
          <w:ilvl w:val="1"/>
          <w:numId w:val="3"/>
        </w:numPr>
        <w:rPr>
          <w:rFonts w:eastAsia="宋体"/>
          <w:b w:val="0"/>
          <w:bCs w:val="0"/>
          <w:sz w:val="28"/>
          <w:szCs w:val="28"/>
          <w:lang w:val="en-US"/>
        </w:rPr>
      </w:pPr>
      <w:r>
        <w:rPr>
          <w:rFonts w:eastAsia="宋体" w:hint="eastAsia"/>
          <w:b w:val="0"/>
          <w:bCs w:val="0"/>
          <w:sz w:val="28"/>
          <w:szCs w:val="28"/>
          <w:lang w:val="en-US"/>
        </w:rPr>
        <w:t>U</w:t>
      </w:r>
      <w:r>
        <w:rPr>
          <w:rFonts w:eastAsia="宋体" w:hint="eastAsia"/>
          <w:b w:val="0"/>
          <w:bCs w:val="0"/>
          <w:sz w:val="28"/>
          <w:szCs w:val="28"/>
          <w:lang w:val="en-US"/>
        </w:rPr>
        <w:t>E capabilities</w:t>
      </w:r>
    </w:p>
    <w:p w:rsidR="00D02132" w:rsidRDefault="004238A6">
      <w:pPr>
        <w:spacing w:line="240" w:lineRule="auto"/>
        <w:rPr>
          <w:sz w:val="20"/>
          <w:szCs w:val="20"/>
        </w:rPr>
      </w:pPr>
      <w:r>
        <w:rPr>
          <w:rFonts w:hint="eastAsia"/>
          <w:sz w:val="20"/>
          <w:szCs w:val="20"/>
        </w:rPr>
        <w:t>As highlighted in the WID [2], the DL PDSCH 1024QAM for FR1 should be defined as</w:t>
      </w:r>
      <w:r>
        <w:rPr>
          <w:rFonts w:hint="eastAsia"/>
          <w:sz w:val="20"/>
          <w:szCs w:val="20"/>
        </w:rPr>
        <w:t xml:space="preserve"> a per-band UE capability.</w:t>
      </w:r>
    </w:p>
    <w:p w:rsidR="00D02132" w:rsidRPr="00E40885" w:rsidRDefault="004238A6">
      <w:pPr>
        <w:spacing w:line="240" w:lineRule="auto"/>
        <w:rPr>
          <w:i/>
          <w:iCs/>
          <w:sz w:val="20"/>
          <w:szCs w:val="20"/>
        </w:rPr>
      </w:pPr>
      <w:r>
        <w:rPr>
          <w:rFonts w:hint="eastAsia"/>
          <w:sz w:val="20"/>
          <w:szCs w:val="20"/>
        </w:rPr>
        <w:t xml:space="preserve">Firstly, we understand that </w:t>
      </w:r>
      <w:r>
        <w:rPr>
          <w:rFonts w:hint="eastAsia"/>
          <w:i/>
          <w:iCs/>
          <w:sz w:val="20"/>
          <w:szCs w:val="20"/>
        </w:rPr>
        <w:t>pdsch-1024QAM-FR1-r17</w:t>
      </w:r>
      <w:r>
        <w:rPr>
          <w:rFonts w:hint="eastAsia"/>
          <w:sz w:val="20"/>
          <w:szCs w:val="20"/>
        </w:rPr>
        <w:t xml:space="preserve"> should be introduced in </w:t>
      </w:r>
      <w:proofErr w:type="spellStart"/>
      <w:r>
        <w:rPr>
          <w:rFonts w:hint="eastAsia"/>
          <w:i/>
          <w:iCs/>
          <w:sz w:val="20"/>
          <w:szCs w:val="20"/>
        </w:rPr>
        <w:t>BandNR</w:t>
      </w:r>
      <w:proofErr w:type="spellEnd"/>
      <w:r w:rsidR="00E40885">
        <w:rPr>
          <w:i/>
          <w:iCs/>
          <w:sz w:val="20"/>
          <w:szCs w:val="20"/>
        </w:rPr>
        <w:t xml:space="preserve"> </w:t>
      </w:r>
      <w:r w:rsidR="00E40885" w:rsidRPr="00E40885">
        <w:rPr>
          <w:iCs/>
          <w:sz w:val="20"/>
          <w:szCs w:val="20"/>
        </w:rPr>
        <w:t>a</w:t>
      </w:r>
      <w:r w:rsidR="00E40885" w:rsidRPr="00E40885">
        <w:rPr>
          <w:rFonts w:hint="eastAsia"/>
          <w:iCs/>
          <w:sz w:val="20"/>
          <w:szCs w:val="20"/>
        </w:rPr>
        <w:t>s a per-band UE capability to indicate whether UE support DL PDSCH1024QAM for FR</w:t>
      </w:r>
      <w:r w:rsidRPr="00E40885">
        <w:rPr>
          <w:rFonts w:hint="eastAsia"/>
          <w:iCs/>
          <w:sz w:val="20"/>
          <w:szCs w:val="20"/>
        </w:rPr>
        <w:t>.</w:t>
      </w:r>
    </w:p>
    <w:p w:rsidR="00D02132" w:rsidRDefault="004238A6">
      <w:pPr>
        <w:spacing w:line="240" w:lineRule="auto"/>
        <w:rPr>
          <w:b/>
          <w:bCs/>
          <w:sz w:val="20"/>
          <w:szCs w:val="20"/>
        </w:rPr>
      </w:pPr>
      <w:r>
        <w:rPr>
          <w:rFonts w:hint="eastAsia"/>
          <w:b/>
          <w:bCs/>
          <w:sz w:val="20"/>
          <w:szCs w:val="20"/>
        </w:rPr>
        <w:t xml:space="preserve">Proposal 3: </w:t>
      </w:r>
      <w:r w:rsidR="00E40885">
        <w:rPr>
          <w:b/>
          <w:bCs/>
          <w:sz w:val="20"/>
          <w:szCs w:val="20"/>
        </w:rPr>
        <w:t xml:space="preserve">Introduce </w:t>
      </w:r>
      <w:r>
        <w:rPr>
          <w:rFonts w:hint="eastAsia"/>
          <w:b/>
          <w:bCs/>
          <w:i/>
          <w:iCs/>
          <w:sz w:val="20"/>
          <w:szCs w:val="20"/>
        </w:rPr>
        <w:t>pdsch-1024QAM-FR1-r17</w:t>
      </w:r>
      <w:r>
        <w:rPr>
          <w:rFonts w:hint="eastAsia"/>
          <w:b/>
          <w:bCs/>
          <w:sz w:val="20"/>
          <w:szCs w:val="20"/>
        </w:rPr>
        <w:t xml:space="preserve"> in </w:t>
      </w:r>
      <w:proofErr w:type="spellStart"/>
      <w:r>
        <w:rPr>
          <w:rFonts w:hint="eastAsia"/>
          <w:b/>
          <w:bCs/>
          <w:i/>
          <w:iCs/>
          <w:sz w:val="20"/>
          <w:szCs w:val="20"/>
        </w:rPr>
        <w:t>BandNR</w:t>
      </w:r>
      <w:proofErr w:type="spellEnd"/>
      <w:r>
        <w:rPr>
          <w:rFonts w:hint="eastAsia"/>
          <w:b/>
          <w:bCs/>
          <w:i/>
          <w:iCs/>
          <w:sz w:val="20"/>
          <w:szCs w:val="20"/>
        </w:rPr>
        <w:t xml:space="preserve"> </w:t>
      </w:r>
      <w:r>
        <w:rPr>
          <w:rFonts w:hint="eastAsia"/>
          <w:b/>
          <w:bCs/>
          <w:sz w:val="20"/>
          <w:szCs w:val="20"/>
        </w:rPr>
        <w:t xml:space="preserve">as a per-band UE capability to indicate whether UE support DL PDSCH1024QAM for </w:t>
      </w:r>
      <w:r>
        <w:rPr>
          <w:rFonts w:hint="eastAsia"/>
          <w:b/>
          <w:bCs/>
          <w:sz w:val="20"/>
          <w:szCs w:val="20"/>
        </w:rPr>
        <w:t>FR1.</w:t>
      </w:r>
    </w:p>
    <w:p w:rsidR="00D02132" w:rsidRDefault="004238A6">
      <w:pPr>
        <w:spacing w:line="240" w:lineRule="auto"/>
        <w:rPr>
          <w:sz w:val="20"/>
          <w:szCs w:val="20"/>
        </w:rPr>
      </w:pPr>
      <w:r>
        <w:rPr>
          <w:rFonts w:hint="eastAsia"/>
          <w:sz w:val="20"/>
          <w:szCs w:val="20"/>
        </w:rPr>
        <w:t xml:space="preserve">In addition, as shown below, the </w:t>
      </w:r>
      <w:proofErr w:type="spellStart"/>
      <w:r>
        <w:rPr>
          <w:rFonts w:hint="eastAsia"/>
          <w:i/>
          <w:iCs/>
          <w:sz w:val="20"/>
          <w:szCs w:val="20"/>
        </w:rPr>
        <w:t>supportedModulationOrderDL</w:t>
      </w:r>
      <w:proofErr w:type="spellEnd"/>
      <w:r>
        <w:rPr>
          <w:rFonts w:hint="eastAsia"/>
          <w:sz w:val="20"/>
          <w:szCs w:val="20"/>
        </w:rPr>
        <w:t xml:space="preserve"> indicates the maximum supported modulation order to be applied for DL in the carrier in the max data rate calculation. With the 1024 QAM introduced for FR1 DL, UE may indicate 1024QAM for NW to calculate the max date rate.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D02132">
        <w:trPr>
          <w:cantSplit/>
          <w:tblHeader/>
        </w:trPr>
        <w:tc>
          <w:tcPr>
            <w:tcW w:w="6917" w:type="dxa"/>
          </w:tcPr>
          <w:p w:rsidR="00D02132" w:rsidRDefault="004238A6">
            <w:pPr>
              <w:pStyle w:val="TAL"/>
              <w:rPr>
                <w:b/>
                <w:bCs/>
                <w:i/>
                <w:iCs/>
              </w:rPr>
            </w:pPr>
            <w:proofErr w:type="spellStart"/>
            <w:r>
              <w:rPr>
                <w:b/>
                <w:bCs/>
                <w:i/>
                <w:iCs/>
              </w:rPr>
              <w:t>supportedModulationOrderDL</w:t>
            </w:r>
            <w:proofErr w:type="spellEnd"/>
          </w:p>
          <w:p w:rsidR="00D02132" w:rsidRDefault="004238A6">
            <w:pPr>
              <w:pStyle w:val="TAL"/>
            </w:pPr>
            <w:r>
              <w:t>Indi</w:t>
            </w:r>
            <w:r>
              <w:t>cates the maximum supported modulation order to be applied for downlink in the carrier in the max data rate calculation as defined in 4.1.2. If included, t</w:t>
            </w:r>
            <w:r>
              <w:t>he network may use a modulation order on this serving cell which is higher than the value indicated i</w:t>
            </w:r>
            <w:r>
              <w:t>n this field as long as UE supports the modulation of higher value for downlink. If not included:</w:t>
            </w:r>
          </w:p>
          <w:p w:rsidR="00D02132" w:rsidRDefault="004238A6">
            <w:pPr>
              <w:pStyle w:val="TAL"/>
            </w:pPr>
            <w:r>
              <w:t>-</w:t>
            </w:r>
            <w:r>
              <w:tab/>
              <w:t xml:space="preserve">for FR1, the network uses the modulation order signalled in </w:t>
            </w:r>
            <w:r>
              <w:rPr>
                <w:i/>
                <w:iCs/>
              </w:rPr>
              <w:t>pdsch-256QAM-FR1</w:t>
            </w:r>
            <w:r>
              <w:t>.</w:t>
            </w:r>
          </w:p>
          <w:p w:rsidR="00D02132" w:rsidRDefault="004238A6">
            <w:pPr>
              <w:pStyle w:val="TAL"/>
            </w:pPr>
            <w:r>
              <w:t>-</w:t>
            </w:r>
            <w:r>
              <w:tab/>
              <w:t xml:space="preserve">for FR2, the network uses the modulation order signalled per band i.e. </w:t>
            </w:r>
            <w:r>
              <w:rPr>
                <w:i/>
                <w:iCs/>
              </w:rPr>
              <w:t>pdsch</w:t>
            </w:r>
            <w:r>
              <w:rPr>
                <w:i/>
                <w:iCs/>
              </w:rPr>
              <w:t>-256QAM-FR2</w:t>
            </w:r>
            <w:r>
              <w:t xml:space="preserve"> if signalled. If not signalled in a given band, the network shall use the modulation order 64QAM.</w:t>
            </w:r>
          </w:p>
          <w:p w:rsidR="00D02132" w:rsidRDefault="004238A6">
            <w:pPr>
              <w:pStyle w:val="TAL"/>
            </w:pPr>
            <w:r>
              <w:t>In all the cases, it shall be ensured that the data rate does not exceed the max data rate (</w:t>
            </w:r>
            <w:proofErr w:type="spellStart"/>
            <w:r>
              <w:rPr>
                <w:i/>
                <w:iCs/>
              </w:rPr>
              <w:t>DataRate</w:t>
            </w:r>
            <w:proofErr w:type="spellEnd"/>
            <w:r>
              <w:t>) and max data rate per CC (</w:t>
            </w:r>
            <w:proofErr w:type="spellStart"/>
            <w:r>
              <w:rPr>
                <w:i/>
                <w:iCs/>
              </w:rPr>
              <w:t>DataRateCC</w:t>
            </w:r>
            <w:proofErr w:type="spellEnd"/>
            <w:r>
              <w:t>) accord</w:t>
            </w:r>
            <w:r>
              <w:t>ing to TS 38.214 [12].</w:t>
            </w:r>
          </w:p>
        </w:tc>
        <w:tc>
          <w:tcPr>
            <w:tcW w:w="709" w:type="dxa"/>
          </w:tcPr>
          <w:p w:rsidR="00D02132" w:rsidRDefault="004238A6">
            <w:pPr>
              <w:pStyle w:val="TAL"/>
              <w:jc w:val="center"/>
            </w:pPr>
            <w:r>
              <w:t>FSPC</w:t>
            </w:r>
          </w:p>
        </w:tc>
        <w:tc>
          <w:tcPr>
            <w:tcW w:w="567" w:type="dxa"/>
          </w:tcPr>
          <w:p w:rsidR="00D02132" w:rsidRDefault="004238A6">
            <w:pPr>
              <w:pStyle w:val="TAL"/>
              <w:jc w:val="center"/>
            </w:pPr>
            <w:r>
              <w:t>No</w:t>
            </w:r>
          </w:p>
        </w:tc>
        <w:tc>
          <w:tcPr>
            <w:tcW w:w="709" w:type="dxa"/>
          </w:tcPr>
          <w:p w:rsidR="00D02132" w:rsidRDefault="004238A6">
            <w:pPr>
              <w:pStyle w:val="TAL"/>
              <w:jc w:val="center"/>
            </w:pPr>
            <w:r>
              <w:rPr>
                <w:bCs/>
                <w:iCs/>
              </w:rPr>
              <w:t>N/A</w:t>
            </w:r>
          </w:p>
        </w:tc>
        <w:tc>
          <w:tcPr>
            <w:tcW w:w="728" w:type="dxa"/>
          </w:tcPr>
          <w:p w:rsidR="00D02132" w:rsidRDefault="004238A6">
            <w:pPr>
              <w:pStyle w:val="TAL"/>
              <w:jc w:val="center"/>
            </w:pPr>
            <w:r>
              <w:rPr>
                <w:bCs/>
                <w:iCs/>
              </w:rPr>
              <w:t>N/A</w:t>
            </w:r>
          </w:p>
        </w:tc>
      </w:tr>
    </w:tbl>
    <w:p w:rsidR="00D02132" w:rsidRDefault="004238A6">
      <w:pPr>
        <w:spacing w:line="240" w:lineRule="auto"/>
        <w:rPr>
          <w:sz w:val="20"/>
          <w:szCs w:val="20"/>
        </w:rPr>
      </w:pPr>
      <w:r>
        <w:rPr>
          <w:rFonts w:hint="eastAsia"/>
          <w:sz w:val="20"/>
          <w:szCs w:val="20"/>
        </w:rPr>
        <w:t xml:space="preserve">Thus, a </w:t>
      </w:r>
      <w:r>
        <w:rPr>
          <w:rFonts w:hint="eastAsia"/>
          <w:i/>
          <w:iCs/>
          <w:sz w:val="20"/>
          <w:szCs w:val="20"/>
        </w:rPr>
        <w:t xml:space="preserve">supportedModulationOrderDL-v17xy </w:t>
      </w:r>
      <w:r>
        <w:rPr>
          <w:rFonts w:hint="eastAsia"/>
          <w:sz w:val="20"/>
          <w:szCs w:val="20"/>
        </w:rPr>
        <w:t xml:space="preserve">with value </w:t>
      </w:r>
      <w:r>
        <w:rPr>
          <w:sz w:val="20"/>
          <w:szCs w:val="20"/>
        </w:rPr>
        <w:t>“</w:t>
      </w:r>
      <w:r>
        <w:rPr>
          <w:rFonts w:hint="eastAsia"/>
          <w:sz w:val="20"/>
          <w:szCs w:val="20"/>
        </w:rPr>
        <w:t>qam1024</w:t>
      </w:r>
      <w:r>
        <w:rPr>
          <w:sz w:val="20"/>
          <w:szCs w:val="20"/>
        </w:rPr>
        <w:t>”</w:t>
      </w:r>
      <w:r>
        <w:rPr>
          <w:rFonts w:hint="eastAsia"/>
          <w:sz w:val="20"/>
          <w:szCs w:val="20"/>
        </w:rPr>
        <w:t xml:space="preserve"> should be introduced in </w:t>
      </w:r>
      <w:proofErr w:type="spellStart"/>
      <w:r>
        <w:rPr>
          <w:rFonts w:hint="eastAsia"/>
          <w:i/>
          <w:iCs/>
          <w:sz w:val="20"/>
          <w:szCs w:val="20"/>
          <w:lang w:val="en-GB" w:eastAsia="ja-JP"/>
        </w:rPr>
        <w:t>FeatureSetDownlinkPerCC</w:t>
      </w:r>
      <w:proofErr w:type="spellEnd"/>
      <w:r>
        <w:rPr>
          <w:rFonts w:hint="eastAsia"/>
          <w:sz w:val="20"/>
          <w:szCs w:val="20"/>
        </w:rPr>
        <w:t xml:space="preserve">. And for FR1, if the </w:t>
      </w:r>
      <w:proofErr w:type="spellStart"/>
      <w:r>
        <w:rPr>
          <w:rFonts w:hint="eastAsia"/>
          <w:i/>
          <w:iCs/>
          <w:sz w:val="20"/>
          <w:szCs w:val="20"/>
        </w:rPr>
        <w:t>supportedModulationOrderDL</w:t>
      </w:r>
      <w:proofErr w:type="spellEnd"/>
      <w:r>
        <w:rPr>
          <w:rFonts w:hint="eastAsia"/>
          <w:i/>
          <w:iCs/>
          <w:sz w:val="20"/>
          <w:szCs w:val="20"/>
        </w:rPr>
        <w:t xml:space="preserve"> </w:t>
      </w:r>
      <w:r>
        <w:rPr>
          <w:rFonts w:hint="eastAsia"/>
          <w:sz w:val="20"/>
          <w:szCs w:val="20"/>
        </w:rPr>
        <w:t xml:space="preserve">is not included, </w:t>
      </w:r>
      <w:r>
        <w:rPr>
          <w:rFonts w:hint="eastAsia"/>
          <w:sz w:val="20"/>
          <w:szCs w:val="20"/>
        </w:rPr>
        <w:t xml:space="preserve">network uses the modulation order </w:t>
      </w:r>
      <w:r>
        <w:rPr>
          <w:rFonts w:hint="eastAsia"/>
          <w:sz w:val="20"/>
          <w:szCs w:val="20"/>
        </w:rPr>
        <w:t>signaled per band i.e.</w:t>
      </w:r>
      <w:r w:rsidR="005F556D">
        <w:rPr>
          <w:sz w:val="20"/>
          <w:szCs w:val="20"/>
        </w:rPr>
        <w:t xml:space="preserve"> </w:t>
      </w:r>
      <w:r>
        <w:rPr>
          <w:rFonts w:hint="eastAsia"/>
          <w:i/>
          <w:iCs/>
          <w:sz w:val="20"/>
          <w:szCs w:val="20"/>
        </w:rPr>
        <w:t>pdsch-1024QAM-FR1-r17</w:t>
      </w:r>
      <w:r>
        <w:rPr>
          <w:rFonts w:hint="eastAsia"/>
          <w:sz w:val="20"/>
          <w:szCs w:val="20"/>
        </w:rPr>
        <w:t>, if signaled. If not signaled in a given band, the network u</w:t>
      </w:r>
      <w:r w:rsidR="005F556D">
        <w:rPr>
          <w:rFonts w:hint="eastAsia"/>
          <w:sz w:val="20"/>
          <w:szCs w:val="20"/>
        </w:rPr>
        <w:t>ses the modulation order signal</w:t>
      </w:r>
      <w:r>
        <w:rPr>
          <w:rFonts w:hint="eastAsia"/>
          <w:sz w:val="20"/>
          <w:szCs w:val="20"/>
        </w:rPr>
        <w:t xml:space="preserve">ed in </w:t>
      </w:r>
      <w:r>
        <w:rPr>
          <w:rFonts w:hint="eastAsia"/>
          <w:i/>
          <w:iCs/>
          <w:sz w:val="20"/>
          <w:szCs w:val="20"/>
        </w:rPr>
        <w:t>pdsch-256QAM-FR1</w:t>
      </w:r>
      <w:r>
        <w:rPr>
          <w:rFonts w:hint="eastAsia"/>
          <w:sz w:val="20"/>
          <w:szCs w:val="20"/>
        </w:rPr>
        <w:t>.</w:t>
      </w:r>
    </w:p>
    <w:p w:rsidR="00D02132" w:rsidRDefault="004238A6">
      <w:pPr>
        <w:spacing w:line="240" w:lineRule="auto"/>
        <w:rPr>
          <w:b/>
          <w:bCs/>
          <w:sz w:val="20"/>
          <w:szCs w:val="20"/>
        </w:rPr>
      </w:pPr>
      <w:r>
        <w:rPr>
          <w:rFonts w:hint="eastAsia"/>
          <w:b/>
          <w:bCs/>
          <w:sz w:val="20"/>
          <w:szCs w:val="20"/>
        </w:rPr>
        <w:t>Proposal 4a:</w:t>
      </w:r>
      <w:r w:rsidR="005F556D">
        <w:rPr>
          <w:b/>
          <w:bCs/>
          <w:sz w:val="20"/>
          <w:szCs w:val="20"/>
        </w:rPr>
        <w:t xml:space="preserve"> Introduce </w:t>
      </w:r>
      <w:r>
        <w:rPr>
          <w:rFonts w:hint="eastAsia"/>
          <w:b/>
          <w:bCs/>
          <w:i/>
          <w:iCs/>
          <w:sz w:val="20"/>
          <w:szCs w:val="20"/>
        </w:rPr>
        <w:t xml:space="preserve">supportedModulationOrderDL-v17xy </w:t>
      </w:r>
      <w:r>
        <w:rPr>
          <w:rFonts w:hint="eastAsia"/>
          <w:b/>
          <w:bCs/>
          <w:sz w:val="20"/>
          <w:szCs w:val="20"/>
        </w:rPr>
        <w:t xml:space="preserve">with value </w:t>
      </w:r>
      <w:r>
        <w:rPr>
          <w:b/>
          <w:bCs/>
          <w:sz w:val="20"/>
          <w:szCs w:val="20"/>
        </w:rPr>
        <w:t>“</w:t>
      </w:r>
      <w:r>
        <w:rPr>
          <w:rFonts w:hint="eastAsia"/>
          <w:b/>
          <w:bCs/>
          <w:sz w:val="20"/>
          <w:szCs w:val="20"/>
        </w:rPr>
        <w:t>qam1024</w:t>
      </w:r>
      <w:r>
        <w:rPr>
          <w:b/>
          <w:bCs/>
          <w:sz w:val="20"/>
          <w:szCs w:val="20"/>
        </w:rPr>
        <w:t>”</w:t>
      </w:r>
      <w:r>
        <w:rPr>
          <w:rFonts w:hint="eastAsia"/>
          <w:b/>
          <w:bCs/>
          <w:sz w:val="20"/>
          <w:szCs w:val="20"/>
        </w:rPr>
        <w:t xml:space="preserve"> </w:t>
      </w:r>
      <w:r>
        <w:rPr>
          <w:rFonts w:hint="eastAsia"/>
          <w:b/>
          <w:bCs/>
          <w:sz w:val="20"/>
          <w:szCs w:val="20"/>
        </w:rPr>
        <w:t xml:space="preserve">in </w:t>
      </w:r>
      <w:proofErr w:type="spellStart"/>
      <w:r>
        <w:rPr>
          <w:rFonts w:hint="eastAsia"/>
          <w:b/>
          <w:bCs/>
          <w:i/>
          <w:iCs/>
          <w:sz w:val="20"/>
          <w:szCs w:val="20"/>
          <w:lang w:val="en-GB" w:eastAsia="ja-JP"/>
        </w:rPr>
        <w:t>Featur</w:t>
      </w:r>
      <w:r>
        <w:rPr>
          <w:rFonts w:hint="eastAsia"/>
          <w:b/>
          <w:bCs/>
          <w:i/>
          <w:iCs/>
          <w:sz w:val="20"/>
          <w:szCs w:val="20"/>
          <w:lang w:val="en-GB" w:eastAsia="ja-JP"/>
        </w:rPr>
        <w:t>eSetDownlinkPerCC</w:t>
      </w:r>
      <w:proofErr w:type="spellEnd"/>
      <w:r>
        <w:rPr>
          <w:rFonts w:hint="eastAsia"/>
          <w:b/>
          <w:bCs/>
          <w:sz w:val="20"/>
          <w:szCs w:val="20"/>
        </w:rPr>
        <w:t xml:space="preserve"> to allow UE to indicate the maximum supported modulation order as 1024QAM to be applied for DL in the carrier in the max data rate calculation.</w:t>
      </w:r>
    </w:p>
    <w:p w:rsidR="00D02132" w:rsidRDefault="004238A6">
      <w:pPr>
        <w:spacing w:line="240" w:lineRule="auto"/>
        <w:rPr>
          <w:b/>
          <w:bCs/>
          <w:sz w:val="20"/>
          <w:szCs w:val="20"/>
        </w:rPr>
      </w:pPr>
      <w:r>
        <w:rPr>
          <w:rFonts w:hint="eastAsia"/>
          <w:b/>
          <w:bCs/>
          <w:sz w:val="20"/>
          <w:szCs w:val="20"/>
        </w:rPr>
        <w:t>Proposal 4b:</w:t>
      </w:r>
      <w:r w:rsidR="005F556D">
        <w:rPr>
          <w:b/>
          <w:bCs/>
          <w:sz w:val="20"/>
          <w:szCs w:val="20"/>
        </w:rPr>
        <w:t xml:space="preserve"> </w:t>
      </w:r>
      <w:r>
        <w:rPr>
          <w:rFonts w:hint="eastAsia"/>
          <w:b/>
          <w:bCs/>
          <w:sz w:val="20"/>
          <w:szCs w:val="20"/>
        </w:rPr>
        <w:t xml:space="preserve">For FR1, if the </w:t>
      </w:r>
      <w:proofErr w:type="spellStart"/>
      <w:r>
        <w:rPr>
          <w:rFonts w:hint="eastAsia"/>
          <w:b/>
          <w:bCs/>
          <w:i/>
          <w:iCs/>
          <w:sz w:val="20"/>
          <w:szCs w:val="20"/>
        </w:rPr>
        <w:t>supportedModulationOrderDL</w:t>
      </w:r>
      <w:proofErr w:type="spellEnd"/>
      <w:r>
        <w:rPr>
          <w:rFonts w:hint="eastAsia"/>
          <w:b/>
          <w:bCs/>
          <w:i/>
          <w:iCs/>
          <w:sz w:val="20"/>
          <w:szCs w:val="20"/>
        </w:rPr>
        <w:t xml:space="preserve"> </w:t>
      </w:r>
      <w:r>
        <w:rPr>
          <w:rFonts w:hint="eastAsia"/>
          <w:b/>
          <w:bCs/>
          <w:sz w:val="20"/>
          <w:szCs w:val="20"/>
        </w:rPr>
        <w:t xml:space="preserve">is not included, </w:t>
      </w:r>
      <w:r>
        <w:rPr>
          <w:rFonts w:hint="eastAsia"/>
          <w:b/>
          <w:bCs/>
          <w:sz w:val="20"/>
          <w:szCs w:val="20"/>
        </w:rPr>
        <w:t>network uses the modul</w:t>
      </w:r>
      <w:r>
        <w:rPr>
          <w:rFonts w:hint="eastAsia"/>
          <w:b/>
          <w:bCs/>
          <w:sz w:val="20"/>
          <w:szCs w:val="20"/>
        </w:rPr>
        <w:t>ation order signaled per band i.e</w:t>
      </w:r>
      <w:r>
        <w:rPr>
          <w:rFonts w:hint="eastAsia"/>
          <w:b/>
          <w:bCs/>
          <w:sz w:val="20"/>
          <w:szCs w:val="20"/>
        </w:rPr>
        <w:t>.</w:t>
      </w:r>
      <w:r w:rsidR="005F556D">
        <w:rPr>
          <w:b/>
          <w:bCs/>
          <w:sz w:val="20"/>
          <w:szCs w:val="20"/>
        </w:rPr>
        <w:t xml:space="preserve"> </w:t>
      </w:r>
      <w:r>
        <w:rPr>
          <w:rFonts w:hint="eastAsia"/>
          <w:b/>
          <w:bCs/>
          <w:i/>
          <w:iCs/>
          <w:sz w:val="20"/>
          <w:szCs w:val="20"/>
        </w:rPr>
        <w:t>pdsch-1024QAM-FR1-r17</w:t>
      </w:r>
      <w:r>
        <w:rPr>
          <w:rFonts w:hint="eastAsia"/>
          <w:b/>
          <w:bCs/>
          <w:sz w:val="20"/>
          <w:szCs w:val="20"/>
        </w:rPr>
        <w:t xml:space="preserve">, if signaled. If not signaled in a given band, the network uses the </w:t>
      </w:r>
      <w:r w:rsidR="005F556D">
        <w:rPr>
          <w:rFonts w:hint="eastAsia"/>
          <w:b/>
          <w:bCs/>
          <w:sz w:val="20"/>
          <w:szCs w:val="20"/>
        </w:rPr>
        <w:lastRenderedPageBreak/>
        <w:t>modulation order signal</w:t>
      </w:r>
      <w:r>
        <w:rPr>
          <w:rFonts w:hint="eastAsia"/>
          <w:b/>
          <w:bCs/>
          <w:sz w:val="20"/>
          <w:szCs w:val="20"/>
        </w:rPr>
        <w:t xml:space="preserve">ed in </w:t>
      </w:r>
      <w:r>
        <w:rPr>
          <w:rFonts w:hint="eastAsia"/>
          <w:b/>
          <w:bCs/>
          <w:i/>
          <w:iCs/>
          <w:sz w:val="20"/>
          <w:szCs w:val="20"/>
        </w:rPr>
        <w:t>pdsch-256QAM-FR1</w:t>
      </w:r>
      <w:r>
        <w:rPr>
          <w:rFonts w:hint="eastAsia"/>
          <w:b/>
          <w:bCs/>
          <w:sz w:val="20"/>
          <w:szCs w:val="20"/>
        </w:rPr>
        <w:t>.</w:t>
      </w:r>
    </w:p>
    <w:bookmarkEnd w:id="3"/>
    <w:p w:rsidR="00D02132" w:rsidRDefault="004238A6">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D02132" w:rsidRDefault="004238A6">
      <w:pPr>
        <w:rPr>
          <w:sz w:val="20"/>
          <w:szCs w:val="20"/>
        </w:rPr>
      </w:pPr>
      <w:r>
        <w:rPr>
          <w:rFonts w:hint="eastAsia"/>
          <w:sz w:val="20"/>
          <w:szCs w:val="20"/>
        </w:rPr>
        <w:t xml:space="preserve">With the above analysis, we have the following conclusions </w:t>
      </w:r>
      <w:r>
        <w:rPr>
          <w:rFonts w:hint="eastAsia"/>
          <w:sz w:val="20"/>
          <w:szCs w:val="20"/>
        </w:rPr>
        <w:t>and proposals:</w:t>
      </w:r>
    </w:p>
    <w:p w:rsidR="005A4876" w:rsidRDefault="005A4876" w:rsidP="005A4876">
      <w:pPr>
        <w:spacing w:line="240" w:lineRule="auto"/>
        <w:rPr>
          <w:b/>
          <w:bCs/>
          <w:sz w:val="20"/>
          <w:szCs w:val="20"/>
        </w:rPr>
      </w:pPr>
      <w:r>
        <w:rPr>
          <w:rFonts w:hint="eastAsia"/>
          <w:b/>
          <w:bCs/>
          <w:sz w:val="20"/>
          <w:szCs w:val="20"/>
        </w:rPr>
        <w:t xml:space="preserve">Proposal 1: Introduce </w:t>
      </w:r>
      <w:r w:rsidRPr="005A4876">
        <w:rPr>
          <w:rFonts w:hint="eastAsia"/>
          <w:b/>
          <w:bCs/>
          <w:i/>
          <w:sz w:val="20"/>
          <w:szCs w:val="20"/>
        </w:rPr>
        <w:t>mcs-TableDCI-1-2-v17xy</w:t>
      </w:r>
      <w:r>
        <w:rPr>
          <w:rFonts w:hint="eastAsia"/>
          <w:b/>
          <w:bCs/>
          <w:sz w:val="20"/>
          <w:szCs w:val="20"/>
        </w:rPr>
        <w:t xml:space="preserve"> and </w:t>
      </w:r>
      <w:r w:rsidRPr="005A4876">
        <w:rPr>
          <w:rFonts w:hint="eastAsia"/>
          <w:b/>
          <w:bCs/>
          <w:i/>
          <w:sz w:val="20"/>
          <w:szCs w:val="20"/>
        </w:rPr>
        <w:t>mcs-Table-v17xy</w:t>
      </w:r>
      <w:r>
        <w:rPr>
          <w:rFonts w:hint="eastAsia"/>
          <w:b/>
          <w:bCs/>
          <w:sz w:val="20"/>
          <w:szCs w:val="20"/>
        </w:rPr>
        <w:t xml:space="preserve"> in </w:t>
      </w:r>
      <w:r w:rsidRPr="005A4876">
        <w:rPr>
          <w:rFonts w:hint="eastAsia"/>
          <w:b/>
          <w:bCs/>
          <w:i/>
          <w:sz w:val="20"/>
          <w:szCs w:val="20"/>
        </w:rPr>
        <w:t>PDSCH-</w:t>
      </w:r>
      <w:proofErr w:type="spellStart"/>
      <w:r w:rsidRPr="005A4876">
        <w:rPr>
          <w:rFonts w:hint="eastAsia"/>
          <w:b/>
          <w:bCs/>
          <w:i/>
          <w:sz w:val="20"/>
          <w:szCs w:val="20"/>
        </w:rPr>
        <w:t>config</w:t>
      </w:r>
      <w:proofErr w:type="spellEnd"/>
      <w:r w:rsidRPr="005A4876">
        <w:rPr>
          <w:rFonts w:hint="eastAsia"/>
          <w:b/>
          <w:bCs/>
          <w:i/>
          <w:sz w:val="20"/>
          <w:szCs w:val="20"/>
        </w:rPr>
        <w:t xml:space="preserve"> </w:t>
      </w:r>
      <w:r>
        <w:rPr>
          <w:rFonts w:hint="eastAsia"/>
          <w:b/>
          <w:bCs/>
          <w:sz w:val="20"/>
          <w:szCs w:val="20"/>
        </w:rPr>
        <w:t xml:space="preserve">with value </w:t>
      </w:r>
      <w:r>
        <w:rPr>
          <w:b/>
          <w:bCs/>
          <w:sz w:val="20"/>
          <w:szCs w:val="20"/>
        </w:rPr>
        <w:t>“</w:t>
      </w:r>
      <w:r w:rsidRPr="005A4876">
        <w:rPr>
          <w:b/>
          <w:bCs/>
          <w:i/>
          <w:sz w:val="20"/>
          <w:szCs w:val="20"/>
        </w:rPr>
        <w:t>qam1024</w:t>
      </w:r>
      <w:r>
        <w:rPr>
          <w:b/>
          <w:bCs/>
          <w:sz w:val="20"/>
          <w:szCs w:val="20"/>
        </w:rPr>
        <w:t>”</w:t>
      </w:r>
      <w:r>
        <w:rPr>
          <w:rFonts w:hint="eastAsia"/>
          <w:b/>
          <w:bCs/>
          <w:sz w:val="20"/>
          <w:szCs w:val="20"/>
        </w:rPr>
        <w:t xml:space="preserve">. </w:t>
      </w:r>
      <w:r>
        <w:rPr>
          <w:b/>
          <w:bCs/>
          <w:sz w:val="20"/>
          <w:szCs w:val="20"/>
        </w:rPr>
        <w:t xml:space="preserve">Clarify that value </w:t>
      </w:r>
      <w:r>
        <w:rPr>
          <w:b/>
          <w:bCs/>
          <w:sz w:val="20"/>
          <w:szCs w:val="20"/>
        </w:rPr>
        <w:t>“</w:t>
      </w:r>
      <w:r w:rsidRPr="005A4876">
        <w:rPr>
          <w:b/>
          <w:bCs/>
          <w:i/>
          <w:sz w:val="20"/>
          <w:szCs w:val="20"/>
        </w:rPr>
        <w:t>qam1024</w:t>
      </w:r>
      <w:r>
        <w:rPr>
          <w:b/>
          <w:bCs/>
          <w:sz w:val="20"/>
          <w:szCs w:val="20"/>
        </w:rPr>
        <w:t>”</w:t>
      </w:r>
      <w:r>
        <w:rPr>
          <w:b/>
          <w:bCs/>
          <w:sz w:val="20"/>
          <w:szCs w:val="20"/>
        </w:rPr>
        <w:t xml:space="preserve"> in </w:t>
      </w:r>
      <w:r w:rsidRPr="005A4876">
        <w:rPr>
          <w:rFonts w:hint="eastAsia"/>
          <w:b/>
          <w:bCs/>
          <w:i/>
          <w:sz w:val="20"/>
          <w:szCs w:val="20"/>
        </w:rPr>
        <w:t>mcs-Table-v17xy</w:t>
      </w:r>
      <w:r w:rsidRPr="005A4876">
        <w:rPr>
          <w:b/>
          <w:bCs/>
          <w:sz w:val="20"/>
          <w:szCs w:val="20"/>
        </w:rPr>
        <w:t xml:space="preserve"> only applies to DCI formats 1_1.</w:t>
      </w:r>
    </w:p>
    <w:p w:rsidR="005A4876" w:rsidRDefault="005A4876" w:rsidP="005A4876">
      <w:pPr>
        <w:spacing w:line="240" w:lineRule="auto"/>
        <w:rPr>
          <w:b/>
          <w:bCs/>
          <w:sz w:val="20"/>
          <w:szCs w:val="20"/>
        </w:rPr>
      </w:pPr>
      <w:r>
        <w:rPr>
          <w:rFonts w:hint="eastAsia"/>
          <w:b/>
          <w:bCs/>
          <w:sz w:val="20"/>
          <w:szCs w:val="20"/>
        </w:rPr>
        <w:t xml:space="preserve">Proposal 2: Introduce </w:t>
      </w:r>
      <w:r w:rsidRPr="005A4876">
        <w:rPr>
          <w:rFonts w:hint="eastAsia"/>
          <w:b/>
          <w:bCs/>
          <w:i/>
          <w:sz w:val="20"/>
          <w:szCs w:val="20"/>
        </w:rPr>
        <w:t>cqi-Table-v17xy</w:t>
      </w:r>
      <w:r w:rsidRPr="005A4876">
        <w:rPr>
          <w:rFonts w:hint="eastAsia"/>
          <w:b/>
          <w:bCs/>
          <w:sz w:val="20"/>
          <w:szCs w:val="20"/>
        </w:rPr>
        <w:t xml:space="preserve"> </w:t>
      </w:r>
      <w:r>
        <w:rPr>
          <w:rFonts w:hint="eastAsia"/>
          <w:b/>
          <w:bCs/>
          <w:sz w:val="20"/>
          <w:szCs w:val="20"/>
        </w:rPr>
        <w:t xml:space="preserve">with value </w:t>
      </w:r>
      <w:r>
        <w:rPr>
          <w:b/>
          <w:bCs/>
          <w:sz w:val="20"/>
          <w:szCs w:val="20"/>
        </w:rPr>
        <w:t>“</w:t>
      </w:r>
      <w:r w:rsidRPr="005A4876">
        <w:rPr>
          <w:rFonts w:hint="eastAsia"/>
          <w:b/>
          <w:bCs/>
          <w:i/>
          <w:sz w:val="20"/>
          <w:szCs w:val="20"/>
        </w:rPr>
        <w:t>table4</w:t>
      </w:r>
      <w:r>
        <w:rPr>
          <w:b/>
          <w:bCs/>
          <w:sz w:val="20"/>
          <w:szCs w:val="20"/>
        </w:rPr>
        <w:t>”</w:t>
      </w:r>
      <w:r>
        <w:rPr>
          <w:rFonts w:hint="eastAsia"/>
          <w:b/>
          <w:bCs/>
          <w:sz w:val="20"/>
          <w:szCs w:val="20"/>
        </w:rPr>
        <w:t xml:space="preserve"> in </w:t>
      </w:r>
      <w:r w:rsidRPr="005A4876">
        <w:rPr>
          <w:rFonts w:hint="eastAsia"/>
          <w:b/>
          <w:bCs/>
          <w:i/>
          <w:sz w:val="20"/>
          <w:szCs w:val="20"/>
        </w:rPr>
        <w:t>CSI-</w:t>
      </w:r>
      <w:proofErr w:type="spellStart"/>
      <w:r w:rsidRPr="005A4876">
        <w:rPr>
          <w:rFonts w:hint="eastAsia"/>
          <w:b/>
          <w:bCs/>
          <w:i/>
          <w:sz w:val="20"/>
          <w:szCs w:val="20"/>
        </w:rPr>
        <w:t>ReportConfig</w:t>
      </w:r>
      <w:proofErr w:type="spellEnd"/>
      <w:r>
        <w:rPr>
          <w:rFonts w:hint="eastAsia"/>
          <w:b/>
          <w:bCs/>
          <w:sz w:val="20"/>
          <w:szCs w:val="20"/>
        </w:rPr>
        <w:t>.</w:t>
      </w:r>
    </w:p>
    <w:p w:rsidR="005A4876" w:rsidRDefault="005A4876" w:rsidP="005A4876">
      <w:pPr>
        <w:spacing w:line="240" w:lineRule="auto"/>
        <w:rPr>
          <w:b/>
          <w:bCs/>
          <w:sz w:val="20"/>
          <w:szCs w:val="20"/>
        </w:rPr>
      </w:pPr>
      <w:r>
        <w:rPr>
          <w:rFonts w:hint="eastAsia"/>
          <w:b/>
          <w:bCs/>
          <w:sz w:val="20"/>
          <w:szCs w:val="20"/>
        </w:rPr>
        <w:t xml:space="preserve">Proposal 3: </w:t>
      </w:r>
      <w:r>
        <w:rPr>
          <w:b/>
          <w:bCs/>
          <w:sz w:val="20"/>
          <w:szCs w:val="20"/>
        </w:rPr>
        <w:t xml:space="preserve">Introduce </w:t>
      </w:r>
      <w:r w:rsidRPr="005A4876">
        <w:rPr>
          <w:rFonts w:hint="eastAsia"/>
          <w:b/>
          <w:bCs/>
          <w:i/>
          <w:sz w:val="20"/>
          <w:szCs w:val="20"/>
        </w:rPr>
        <w:t>pdsch-1024QAM-FR1-r17</w:t>
      </w:r>
      <w:r>
        <w:rPr>
          <w:rFonts w:hint="eastAsia"/>
          <w:b/>
          <w:bCs/>
          <w:sz w:val="20"/>
          <w:szCs w:val="20"/>
        </w:rPr>
        <w:t xml:space="preserve"> in </w:t>
      </w:r>
      <w:proofErr w:type="spellStart"/>
      <w:r w:rsidRPr="005A4876">
        <w:rPr>
          <w:rFonts w:hint="eastAsia"/>
          <w:b/>
          <w:bCs/>
          <w:i/>
          <w:sz w:val="20"/>
          <w:szCs w:val="20"/>
        </w:rPr>
        <w:t>BandNR</w:t>
      </w:r>
      <w:proofErr w:type="spellEnd"/>
      <w:r w:rsidRPr="005A4876">
        <w:rPr>
          <w:rFonts w:hint="eastAsia"/>
          <w:b/>
          <w:bCs/>
          <w:sz w:val="20"/>
          <w:szCs w:val="20"/>
        </w:rPr>
        <w:t xml:space="preserve"> </w:t>
      </w:r>
      <w:r>
        <w:rPr>
          <w:rFonts w:hint="eastAsia"/>
          <w:b/>
          <w:bCs/>
          <w:sz w:val="20"/>
          <w:szCs w:val="20"/>
        </w:rPr>
        <w:t>as a per-band UE capability to indicate whether UE support DL PDSCH</w:t>
      </w:r>
      <w:r>
        <w:rPr>
          <w:b/>
          <w:bCs/>
          <w:sz w:val="20"/>
          <w:szCs w:val="20"/>
        </w:rPr>
        <w:t xml:space="preserve"> </w:t>
      </w:r>
      <w:r>
        <w:rPr>
          <w:rFonts w:hint="eastAsia"/>
          <w:b/>
          <w:bCs/>
          <w:sz w:val="20"/>
          <w:szCs w:val="20"/>
        </w:rPr>
        <w:t>1024QAM for FR1.</w:t>
      </w:r>
    </w:p>
    <w:p w:rsidR="005A4876" w:rsidRDefault="005A4876" w:rsidP="005A4876">
      <w:pPr>
        <w:spacing w:line="240" w:lineRule="auto"/>
        <w:rPr>
          <w:b/>
          <w:bCs/>
          <w:sz w:val="20"/>
          <w:szCs w:val="20"/>
        </w:rPr>
      </w:pPr>
      <w:r>
        <w:rPr>
          <w:rFonts w:hint="eastAsia"/>
          <w:b/>
          <w:bCs/>
          <w:sz w:val="20"/>
          <w:szCs w:val="20"/>
        </w:rPr>
        <w:t>Proposal 4a:</w:t>
      </w:r>
      <w:r>
        <w:rPr>
          <w:b/>
          <w:bCs/>
          <w:sz w:val="20"/>
          <w:szCs w:val="20"/>
        </w:rPr>
        <w:t xml:space="preserve"> Introduce </w:t>
      </w:r>
      <w:r>
        <w:rPr>
          <w:rFonts w:hint="eastAsia"/>
          <w:b/>
          <w:bCs/>
          <w:i/>
          <w:iCs/>
          <w:sz w:val="20"/>
          <w:szCs w:val="20"/>
        </w:rPr>
        <w:t xml:space="preserve">supportedModulationOrderDL-v17xy </w:t>
      </w:r>
      <w:r>
        <w:rPr>
          <w:rFonts w:hint="eastAsia"/>
          <w:b/>
          <w:bCs/>
          <w:sz w:val="20"/>
          <w:szCs w:val="20"/>
        </w:rPr>
        <w:t xml:space="preserve">with value </w:t>
      </w:r>
      <w:r>
        <w:rPr>
          <w:b/>
          <w:bCs/>
          <w:sz w:val="20"/>
          <w:szCs w:val="20"/>
        </w:rPr>
        <w:t>“</w:t>
      </w:r>
      <w:r>
        <w:rPr>
          <w:rFonts w:hint="eastAsia"/>
          <w:b/>
          <w:bCs/>
          <w:sz w:val="20"/>
          <w:szCs w:val="20"/>
        </w:rPr>
        <w:t>qam1024</w:t>
      </w:r>
      <w:r>
        <w:rPr>
          <w:b/>
          <w:bCs/>
          <w:sz w:val="20"/>
          <w:szCs w:val="20"/>
        </w:rPr>
        <w:t>”</w:t>
      </w:r>
      <w:r>
        <w:rPr>
          <w:rFonts w:hint="eastAsia"/>
          <w:b/>
          <w:bCs/>
          <w:sz w:val="20"/>
          <w:szCs w:val="20"/>
        </w:rPr>
        <w:t xml:space="preserve"> in </w:t>
      </w:r>
      <w:proofErr w:type="spellStart"/>
      <w:r>
        <w:rPr>
          <w:rFonts w:hint="eastAsia"/>
          <w:b/>
          <w:bCs/>
          <w:i/>
          <w:iCs/>
          <w:sz w:val="20"/>
          <w:szCs w:val="20"/>
          <w:lang w:val="en-GB" w:eastAsia="ja-JP"/>
        </w:rPr>
        <w:t>FeatureSetDownlinkPerCC</w:t>
      </w:r>
      <w:proofErr w:type="spellEnd"/>
      <w:r>
        <w:rPr>
          <w:rFonts w:hint="eastAsia"/>
          <w:b/>
          <w:bCs/>
          <w:sz w:val="20"/>
          <w:szCs w:val="20"/>
        </w:rPr>
        <w:t xml:space="preserve"> to allow UE to indicate the maximum supported modulation order as 1024QAM to be applied for DL in the carrier in the max data rate calculation.</w:t>
      </w:r>
    </w:p>
    <w:p w:rsidR="005A4876" w:rsidRPr="005A4876" w:rsidRDefault="005A4876" w:rsidP="005A4876">
      <w:pPr>
        <w:rPr>
          <w:sz w:val="20"/>
          <w:szCs w:val="20"/>
        </w:rPr>
      </w:pPr>
      <w:r>
        <w:rPr>
          <w:rFonts w:hint="eastAsia"/>
          <w:b/>
          <w:bCs/>
          <w:sz w:val="20"/>
          <w:szCs w:val="20"/>
        </w:rPr>
        <w:t>Proposal 4b:</w:t>
      </w:r>
      <w:r>
        <w:rPr>
          <w:b/>
          <w:bCs/>
          <w:sz w:val="20"/>
          <w:szCs w:val="20"/>
        </w:rPr>
        <w:t xml:space="preserve"> </w:t>
      </w:r>
      <w:r>
        <w:rPr>
          <w:rFonts w:hint="eastAsia"/>
          <w:b/>
          <w:bCs/>
          <w:sz w:val="20"/>
          <w:szCs w:val="20"/>
        </w:rPr>
        <w:t xml:space="preserve">For FR1, if the </w:t>
      </w:r>
      <w:proofErr w:type="spellStart"/>
      <w:r>
        <w:rPr>
          <w:rFonts w:hint="eastAsia"/>
          <w:b/>
          <w:bCs/>
          <w:i/>
          <w:iCs/>
          <w:sz w:val="20"/>
          <w:szCs w:val="20"/>
        </w:rPr>
        <w:t>supportedModulationOrderDL</w:t>
      </w:r>
      <w:proofErr w:type="spellEnd"/>
      <w:r>
        <w:rPr>
          <w:rFonts w:hint="eastAsia"/>
          <w:b/>
          <w:bCs/>
          <w:i/>
          <w:iCs/>
          <w:sz w:val="20"/>
          <w:szCs w:val="20"/>
        </w:rPr>
        <w:t xml:space="preserve"> </w:t>
      </w:r>
      <w:r>
        <w:rPr>
          <w:rFonts w:hint="eastAsia"/>
          <w:b/>
          <w:bCs/>
          <w:sz w:val="20"/>
          <w:szCs w:val="20"/>
        </w:rPr>
        <w:t>is not included, network uses the modulation order signaled per band i.e.</w:t>
      </w:r>
      <w:r>
        <w:rPr>
          <w:b/>
          <w:bCs/>
          <w:sz w:val="20"/>
          <w:szCs w:val="20"/>
        </w:rPr>
        <w:t xml:space="preserve"> </w:t>
      </w:r>
      <w:r>
        <w:rPr>
          <w:rFonts w:hint="eastAsia"/>
          <w:b/>
          <w:bCs/>
          <w:i/>
          <w:iCs/>
          <w:sz w:val="20"/>
          <w:szCs w:val="20"/>
        </w:rPr>
        <w:t>pdsch-1024QAM-FR1-r17</w:t>
      </w:r>
      <w:r>
        <w:rPr>
          <w:rFonts w:hint="eastAsia"/>
          <w:b/>
          <w:bCs/>
          <w:sz w:val="20"/>
          <w:szCs w:val="20"/>
        </w:rPr>
        <w:t xml:space="preserve">, if signaled. If not signaled in a given band, the network uses the modulation order signaled in </w:t>
      </w:r>
      <w:r>
        <w:rPr>
          <w:rFonts w:hint="eastAsia"/>
          <w:b/>
          <w:bCs/>
          <w:i/>
          <w:iCs/>
          <w:sz w:val="20"/>
          <w:szCs w:val="20"/>
        </w:rPr>
        <w:t>pdsch-256QAM-FR1</w:t>
      </w:r>
      <w:r>
        <w:rPr>
          <w:rFonts w:hint="eastAsia"/>
          <w:b/>
          <w:bCs/>
          <w:sz w:val="20"/>
          <w:szCs w:val="20"/>
        </w:rPr>
        <w:t>.</w:t>
      </w:r>
    </w:p>
    <w:p w:rsidR="00D02132" w:rsidRDefault="004238A6">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D02132" w:rsidRDefault="004238A6">
      <w:pPr>
        <w:pStyle w:val="ListParagraph"/>
        <w:numPr>
          <w:ilvl w:val="0"/>
          <w:numId w:val="6"/>
        </w:numPr>
        <w:spacing w:line="260" w:lineRule="auto"/>
        <w:ind w:firstLineChars="0"/>
        <w:jc w:val="left"/>
        <w:rPr>
          <w:sz w:val="20"/>
          <w:szCs w:val="20"/>
        </w:rPr>
      </w:pPr>
      <w:r>
        <w:rPr>
          <w:rFonts w:hint="eastAsia"/>
          <w:sz w:val="20"/>
          <w:szCs w:val="20"/>
        </w:rPr>
        <w:t>R1-2102088</w:t>
      </w:r>
      <w:r>
        <w:rPr>
          <w:rFonts w:hint="eastAsia"/>
          <w:sz w:val="20"/>
          <w:szCs w:val="20"/>
        </w:rPr>
        <w:t>_</w:t>
      </w:r>
      <w:r>
        <w:rPr>
          <w:rFonts w:hint="eastAsia"/>
          <w:sz w:val="20"/>
          <w:szCs w:val="20"/>
        </w:rPr>
        <w:t>LS on Introduction of DL 1024QAM for NR</w:t>
      </w:r>
    </w:p>
    <w:p w:rsidR="00D02132" w:rsidRDefault="004238A6">
      <w:pPr>
        <w:pStyle w:val="ListParagraph"/>
        <w:numPr>
          <w:ilvl w:val="0"/>
          <w:numId w:val="6"/>
        </w:numPr>
        <w:spacing w:line="260" w:lineRule="auto"/>
        <w:ind w:firstLineChars="0"/>
        <w:jc w:val="left"/>
        <w:rPr>
          <w:sz w:val="20"/>
          <w:szCs w:val="20"/>
        </w:rPr>
      </w:pPr>
      <w:r>
        <w:rPr>
          <w:rFonts w:hint="eastAsia"/>
          <w:sz w:val="20"/>
          <w:szCs w:val="20"/>
        </w:rPr>
        <w:t>RP-202886</w:t>
      </w:r>
      <w:r>
        <w:rPr>
          <w:rFonts w:hint="eastAsia"/>
          <w:sz w:val="20"/>
          <w:szCs w:val="20"/>
        </w:rPr>
        <w:t>_</w:t>
      </w:r>
      <w:r>
        <w:rPr>
          <w:rFonts w:hint="eastAsia"/>
          <w:sz w:val="20"/>
          <w:szCs w:val="20"/>
        </w:rPr>
        <w:t>Introduction of DL 1024QAM f</w:t>
      </w:r>
      <w:r>
        <w:rPr>
          <w:rFonts w:hint="eastAsia"/>
          <w:sz w:val="20"/>
          <w:szCs w:val="20"/>
        </w:rPr>
        <w:t>or NR FR1</w:t>
      </w:r>
    </w:p>
    <w:sectPr w:rsidR="00D02132">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38A6" w:rsidRDefault="004238A6">
      <w:pPr>
        <w:spacing w:after="0" w:line="240" w:lineRule="auto"/>
      </w:pPr>
      <w:r>
        <w:separator/>
      </w:r>
    </w:p>
  </w:endnote>
  <w:endnote w:type="continuationSeparator" w:id="0">
    <w:p w:rsidR="004238A6" w:rsidRDefault="00423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2132" w:rsidRDefault="004238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02132" w:rsidRDefault="00D0213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2132" w:rsidRDefault="00D02132">
    <w:pPr>
      <w:pStyle w:val="Footer"/>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38A6" w:rsidRDefault="004238A6">
      <w:pPr>
        <w:spacing w:after="0" w:line="240" w:lineRule="auto"/>
      </w:pPr>
      <w:r>
        <w:separator/>
      </w:r>
    </w:p>
  </w:footnote>
  <w:footnote w:type="continuationSeparator" w:id="0">
    <w:p w:rsidR="004238A6" w:rsidRDefault="00423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2132" w:rsidRDefault="00D02132">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C322E1A"/>
    <w:multiLevelType w:val="multilevel"/>
    <w:tmpl w:val="2C322E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7797DA42"/>
    <w:multiLevelType w:val="singleLevel"/>
    <w:tmpl w:val="7797DA42"/>
    <w:lvl w:ilvl="0">
      <w:start w:val="1"/>
      <w:numFmt w:val="bullet"/>
      <w:lvlText w:val=""/>
      <w:lvlJc w:val="left"/>
      <w:pPr>
        <w:tabs>
          <w:tab w:val="left" w:pos="420"/>
        </w:tabs>
        <w:ind w:left="840" w:hanging="420"/>
      </w:pPr>
      <w:rPr>
        <w:rFonts w:ascii="Wingdings" w:hAnsi="Wingdings" w:hint="default"/>
      </w:rPr>
    </w:lvl>
  </w:abstractNum>
  <w:num w:numId="1">
    <w:abstractNumId w:val="0"/>
  </w:num>
  <w:num w:numId="2">
    <w:abstractNumId w:val="4"/>
  </w:num>
  <w:num w:numId="3">
    <w:abstractNumId w:val="1"/>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1398"/>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49FF"/>
    <w:rsid w:val="000554CA"/>
    <w:rsid w:val="000563ED"/>
    <w:rsid w:val="000603D6"/>
    <w:rsid w:val="00062984"/>
    <w:rsid w:val="00067927"/>
    <w:rsid w:val="0007093A"/>
    <w:rsid w:val="00071F15"/>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3A65"/>
    <w:rsid w:val="000B4B76"/>
    <w:rsid w:val="000B65CB"/>
    <w:rsid w:val="000B780E"/>
    <w:rsid w:val="000C12FB"/>
    <w:rsid w:val="000C236D"/>
    <w:rsid w:val="000C2690"/>
    <w:rsid w:val="000C364E"/>
    <w:rsid w:val="000C5D4C"/>
    <w:rsid w:val="000C742C"/>
    <w:rsid w:val="000C7A47"/>
    <w:rsid w:val="000C7F88"/>
    <w:rsid w:val="000C7FC7"/>
    <w:rsid w:val="000D18C5"/>
    <w:rsid w:val="000D2BF9"/>
    <w:rsid w:val="000E1125"/>
    <w:rsid w:val="000E1993"/>
    <w:rsid w:val="000E3B8A"/>
    <w:rsid w:val="000F0A7B"/>
    <w:rsid w:val="000F4CFF"/>
    <w:rsid w:val="00100030"/>
    <w:rsid w:val="0010359D"/>
    <w:rsid w:val="00103DDB"/>
    <w:rsid w:val="00111C96"/>
    <w:rsid w:val="00111CE0"/>
    <w:rsid w:val="00111DF0"/>
    <w:rsid w:val="001135C5"/>
    <w:rsid w:val="00113E67"/>
    <w:rsid w:val="001147C0"/>
    <w:rsid w:val="00115029"/>
    <w:rsid w:val="001156DF"/>
    <w:rsid w:val="001253A3"/>
    <w:rsid w:val="00126145"/>
    <w:rsid w:val="0012673B"/>
    <w:rsid w:val="001277F8"/>
    <w:rsid w:val="00131F75"/>
    <w:rsid w:val="0013288E"/>
    <w:rsid w:val="00134275"/>
    <w:rsid w:val="00134593"/>
    <w:rsid w:val="0013534D"/>
    <w:rsid w:val="00137B0E"/>
    <w:rsid w:val="00137D4E"/>
    <w:rsid w:val="001413B6"/>
    <w:rsid w:val="00141835"/>
    <w:rsid w:val="00143566"/>
    <w:rsid w:val="00145AFF"/>
    <w:rsid w:val="001476CA"/>
    <w:rsid w:val="00147740"/>
    <w:rsid w:val="00150BAB"/>
    <w:rsid w:val="00156452"/>
    <w:rsid w:val="00160A40"/>
    <w:rsid w:val="001627D9"/>
    <w:rsid w:val="00166327"/>
    <w:rsid w:val="00170C6A"/>
    <w:rsid w:val="00171FF9"/>
    <w:rsid w:val="0017245C"/>
    <w:rsid w:val="00172A27"/>
    <w:rsid w:val="00175874"/>
    <w:rsid w:val="001767E6"/>
    <w:rsid w:val="00176AC2"/>
    <w:rsid w:val="001802FB"/>
    <w:rsid w:val="001806A8"/>
    <w:rsid w:val="00180983"/>
    <w:rsid w:val="0018310D"/>
    <w:rsid w:val="00184250"/>
    <w:rsid w:val="00187FEF"/>
    <w:rsid w:val="00190A8D"/>
    <w:rsid w:val="00191525"/>
    <w:rsid w:val="0019547D"/>
    <w:rsid w:val="00195E1F"/>
    <w:rsid w:val="00196645"/>
    <w:rsid w:val="00197997"/>
    <w:rsid w:val="001A0804"/>
    <w:rsid w:val="001A384E"/>
    <w:rsid w:val="001A4015"/>
    <w:rsid w:val="001A6AFD"/>
    <w:rsid w:val="001B000D"/>
    <w:rsid w:val="001B21A1"/>
    <w:rsid w:val="001B337C"/>
    <w:rsid w:val="001B56E7"/>
    <w:rsid w:val="001B5AE5"/>
    <w:rsid w:val="001B6518"/>
    <w:rsid w:val="001B7027"/>
    <w:rsid w:val="001B7346"/>
    <w:rsid w:val="001B7C67"/>
    <w:rsid w:val="001C0CED"/>
    <w:rsid w:val="001C1105"/>
    <w:rsid w:val="001C17C6"/>
    <w:rsid w:val="001C22DE"/>
    <w:rsid w:val="001C2425"/>
    <w:rsid w:val="001C3C4C"/>
    <w:rsid w:val="001C7F10"/>
    <w:rsid w:val="001D047B"/>
    <w:rsid w:val="001D1930"/>
    <w:rsid w:val="001D2914"/>
    <w:rsid w:val="001D2FB0"/>
    <w:rsid w:val="001D745B"/>
    <w:rsid w:val="001E0341"/>
    <w:rsid w:val="001E1C36"/>
    <w:rsid w:val="001E3D8C"/>
    <w:rsid w:val="001E43EF"/>
    <w:rsid w:val="001E44CD"/>
    <w:rsid w:val="001E6F40"/>
    <w:rsid w:val="001E7607"/>
    <w:rsid w:val="001F31F0"/>
    <w:rsid w:val="001F3DF5"/>
    <w:rsid w:val="001F4346"/>
    <w:rsid w:val="00201FFE"/>
    <w:rsid w:val="00202C4B"/>
    <w:rsid w:val="00203774"/>
    <w:rsid w:val="00203B88"/>
    <w:rsid w:val="00205321"/>
    <w:rsid w:val="00206380"/>
    <w:rsid w:val="00207F5F"/>
    <w:rsid w:val="002121C3"/>
    <w:rsid w:val="002155FA"/>
    <w:rsid w:val="002176DE"/>
    <w:rsid w:val="00220834"/>
    <w:rsid w:val="00223B64"/>
    <w:rsid w:val="0023029F"/>
    <w:rsid w:val="00231281"/>
    <w:rsid w:val="00231DC2"/>
    <w:rsid w:val="00232A02"/>
    <w:rsid w:val="002333B7"/>
    <w:rsid w:val="002344F2"/>
    <w:rsid w:val="002368E4"/>
    <w:rsid w:val="00236F8F"/>
    <w:rsid w:val="00241832"/>
    <w:rsid w:val="00244D42"/>
    <w:rsid w:val="00245149"/>
    <w:rsid w:val="00246FFA"/>
    <w:rsid w:val="00247076"/>
    <w:rsid w:val="00252B94"/>
    <w:rsid w:val="00255E19"/>
    <w:rsid w:val="0025653A"/>
    <w:rsid w:val="00256C2E"/>
    <w:rsid w:val="00257233"/>
    <w:rsid w:val="00257421"/>
    <w:rsid w:val="00260716"/>
    <w:rsid w:val="00260965"/>
    <w:rsid w:val="0026193E"/>
    <w:rsid w:val="00261A9C"/>
    <w:rsid w:val="00261E11"/>
    <w:rsid w:val="00262518"/>
    <w:rsid w:val="002655D4"/>
    <w:rsid w:val="00266CB2"/>
    <w:rsid w:val="00267D0B"/>
    <w:rsid w:val="00270A1C"/>
    <w:rsid w:val="002716E8"/>
    <w:rsid w:val="00271ED8"/>
    <w:rsid w:val="002724B9"/>
    <w:rsid w:val="002730ED"/>
    <w:rsid w:val="0027675D"/>
    <w:rsid w:val="00281718"/>
    <w:rsid w:val="002854AD"/>
    <w:rsid w:val="002855D0"/>
    <w:rsid w:val="00290E18"/>
    <w:rsid w:val="00291D54"/>
    <w:rsid w:val="00293A6E"/>
    <w:rsid w:val="00296302"/>
    <w:rsid w:val="00297A88"/>
    <w:rsid w:val="002A4840"/>
    <w:rsid w:val="002A66AB"/>
    <w:rsid w:val="002B24A3"/>
    <w:rsid w:val="002B2BBC"/>
    <w:rsid w:val="002B351B"/>
    <w:rsid w:val="002B3C48"/>
    <w:rsid w:val="002B434C"/>
    <w:rsid w:val="002B4F1D"/>
    <w:rsid w:val="002C0864"/>
    <w:rsid w:val="002C0F12"/>
    <w:rsid w:val="002C2723"/>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674B"/>
    <w:rsid w:val="002E7525"/>
    <w:rsid w:val="002F01CA"/>
    <w:rsid w:val="002F05CC"/>
    <w:rsid w:val="002F1163"/>
    <w:rsid w:val="002F12B3"/>
    <w:rsid w:val="002F2924"/>
    <w:rsid w:val="002F3161"/>
    <w:rsid w:val="002F5517"/>
    <w:rsid w:val="002F7AA9"/>
    <w:rsid w:val="003031CE"/>
    <w:rsid w:val="00305358"/>
    <w:rsid w:val="0030650B"/>
    <w:rsid w:val="003110B2"/>
    <w:rsid w:val="00312C1A"/>
    <w:rsid w:val="00312DD1"/>
    <w:rsid w:val="00313308"/>
    <w:rsid w:val="003144CA"/>
    <w:rsid w:val="003171FD"/>
    <w:rsid w:val="00321077"/>
    <w:rsid w:val="00322390"/>
    <w:rsid w:val="00322EDB"/>
    <w:rsid w:val="003248F8"/>
    <w:rsid w:val="003268BB"/>
    <w:rsid w:val="00330072"/>
    <w:rsid w:val="003309A8"/>
    <w:rsid w:val="00330B4E"/>
    <w:rsid w:val="0033176D"/>
    <w:rsid w:val="00331891"/>
    <w:rsid w:val="0033386B"/>
    <w:rsid w:val="00333D6C"/>
    <w:rsid w:val="003347C2"/>
    <w:rsid w:val="00335B60"/>
    <w:rsid w:val="00336046"/>
    <w:rsid w:val="003371B2"/>
    <w:rsid w:val="00340AAF"/>
    <w:rsid w:val="003436BE"/>
    <w:rsid w:val="00345FC0"/>
    <w:rsid w:val="003469FC"/>
    <w:rsid w:val="00347800"/>
    <w:rsid w:val="003504B5"/>
    <w:rsid w:val="00350B30"/>
    <w:rsid w:val="0035296C"/>
    <w:rsid w:val="003546A6"/>
    <w:rsid w:val="00354915"/>
    <w:rsid w:val="00354E6F"/>
    <w:rsid w:val="00356C7D"/>
    <w:rsid w:val="003577BE"/>
    <w:rsid w:val="00362FCF"/>
    <w:rsid w:val="00363C85"/>
    <w:rsid w:val="003645A1"/>
    <w:rsid w:val="0036468F"/>
    <w:rsid w:val="00366993"/>
    <w:rsid w:val="0036770E"/>
    <w:rsid w:val="00370E0A"/>
    <w:rsid w:val="00371876"/>
    <w:rsid w:val="00372A37"/>
    <w:rsid w:val="00372C00"/>
    <w:rsid w:val="003737D0"/>
    <w:rsid w:val="00373D4E"/>
    <w:rsid w:val="003754F5"/>
    <w:rsid w:val="00381829"/>
    <w:rsid w:val="00381B58"/>
    <w:rsid w:val="00382FAE"/>
    <w:rsid w:val="003832DC"/>
    <w:rsid w:val="00384541"/>
    <w:rsid w:val="00384550"/>
    <w:rsid w:val="00384A0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23B"/>
    <w:rsid w:val="003B132E"/>
    <w:rsid w:val="003B139B"/>
    <w:rsid w:val="003B148D"/>
    <w:rsid w:val="003B3A50"/>
    <w:rsid w:val="003B448B"/>
    <w:rsid w:val="003B47C6"/>
    <w:rsid w:val="003B774C"/>
    <w:rsid w:val="003B79ED"/>
    <w:rsid w:val="003C3E62"/>
    <w:rsid w:val="003D01E0"/>
    <w:rsid w:val="003D0EF8"/>
    <w:rsid w:val="003D1455"/>
    <w:rsid w:val="003D2B72"/>
    <w:rsid w:val="003D42C7"/>
    <w:rsid w:val="003D5DFB"/>
    <w:rsid w:val="003D7765"/>
    <w:rsid w:val="003E1518"/>
    <w:rsid w:val="003E42F6"/>
    <w:rsid w:val="003E48E7"/>
    <w:rsid w:val="003E6BF7"/>
    <w:rsid w:val="003E744C"/>
    <w:rsid w:val="003E7C95"/>
    <w:rsid w:val="003E7D68"/>
    <w:rsid w:val="003F1437"/>
    <w:rsid w:val="003F1B22"/>
    <w:rsid w:val="003F2F46"/>
    <w:rsid w:val="003F30C9"/>
    <w:rsid w:val="003F3365"/>
    <w:rsid w:val="003F39E3"/>
    <w:rsid w:val="003F448B"/>
    <w:rsid w:val="003F58F6"/>
    <w:rsid w:val="003F6316"/>
    <w:rsid w:val="00401149"/>
    <w:rsid w:val="00401C3E"/>
    <w:rsid w:val="00402720"/>
    <w:rsid w:val="00402985"/>
    <w:rsid w:val="004060CF"/>
    <w:rsid w:val="00406593"/>
    <w:rsid w:val="004069B2"/>
    <w:rsid w:val="00410408"/>
    <w:rsid w:val="00413229"/>
    <w:rsid w:val="00413D6F"/>
    <w:rsid w:val="00414C20"/>
    <w:rsid w:val="00415023"/>
    <w:rsid w:val="004228A3"/>
    <w:rsid w:val="004229AC"/>
    <w:rsid w:val="004238A6"/>
    <w:rsid w:val="00423D3B"/>
    <w:rsid w:val="004245A3"/>
    <w:rsid w:val="00424A48"/>
    <w:rsid w:val="004274EC"/>
    <w:rsid w:val="00427917"/>
    <w:rsid w:val="00436238"/>
    <w:rsid w:val="0043672A"/>
    <w:rsid w:val="00437EF1"/>
    <w:rsid w:val="00440412"/>
    <w:rsid w:val="00441EB5"/>
    <w:rsid w:val="0044341B"/>
    <w:rsid w:val="00443D84"/>
    <w:rsid w:val="00444A95"/>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0DEB"/>
    <w:rsid w:val="00482BBB"/>
    <w:rsid w:val="004841FA"/>
    <w:rsid w:val="00485114"/>
    <w:rsid w:val="00485AE4"/>
    <w:rsid w:val="00486111"/>
    <w:rsid w:val="00486720"/>
    <w:rsid w:val="0049176F"/>
    <w:rsid w:val="004918AD"/>
    <w:rsid w:val="00492EA5"/>
    <w:rsid w:val="00493247"/>
    <w:rsid w:val="004966BC"/>
    <w:rsid w:val="004A0053"/>
    <w:rsid w:val="004A2687"/>
    <w:rsid w:val="004A402F"/>
    <w:rsid w:val="004A54C0"/>
    <w:rsid w:val="004A7CAA"/>
    <w:rsid w:val="004B056D"/>
    <w:rsid w:val="004B12D7"/>
    <w:rsid w:val="004B2B05"/>
    <w:rsid w:val="004B2BBA"/>
    <w:rsid w:val="004B5502"/>
    <w:rsid w:val="004B71F4"/>
    <w:rsid w:val="004B74FE"/>
    <w:rsid w:val="004B76B6"/>
    <w:rsid w:val="004C0B5E"/>
    <w:rsid w:val="004C16C3"/>
    <w:rsid w:val="004C16F8"/>
    <w:rsid w:val="004C6366"/>
    <w:rsid w:val="004C63EE"/>
    <w:rsid w:val="004D1073"/>
    <w:rsid w:val="004D1EE6"/>
    <w:rsid w:val="004D238B"/>
    <w:rsid w:val="004D325D"/>
    <w:rsid w:val="004D33A4"/>
    <w:rsid w:val="004D39A3"/>
    <w:rsid w:val="004D7034"/>
    <w:rsid w:val="004E06BE"/>
    <w:rsid w:val="004E3A45"/>
    <w:rsid w:val="004E3B7D"/>
    <w:rsid w:val="004E3E3E"/>
    <w:rsid w:val="004E4863"/>
    <w:rsid w:val="004E5219"/>
    <w:rsid w:val="004E5753"/>
    <w:rsid w:val="004E7DA7"/>
    <w:rsid w:val="004F10CA"/>
    <w:rsid w:val="004F4675"/>
    <w:rsid w:val="004F557E"/>
    <w:rsid w:val="004F5BE1"/>
    <w:rsid w:val="004F68C9"/>
    <w:rsid w:val="00501570"/>
    <w:rsid w:val="005017DA"/>
    <w:rsid w:val="00501E2B"/>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75E08"/>
    <w:rsid w:val="00585E04"/>
    <w:rsid w:val="005910DD"/>
    <w:rsid w:val="00591DDA"/>
    <w:rsid w:val="005940C1"/>
    <w:rsid w:val="0059566C"/>
    <w:rsid w:val="0059585E"/>
    <w:rsid w:val="005A0418"/>
    <w:rsid w:val="005A3156"/>
    <w:rsid w:val="005A4876"/>
    <w:rsid w:val="005A53DF"/>
    <w:rsid w:val="005A6185"/>
    <w:rsid w:val="005B052E"/>
    <w:rsid w:val="005B220B"/>
    <w:rsid w:val="005B2E19"/>
    <w:rsid w:val="005B66D2"/>
    <w:rsid w:val="005B67EF"/>
    <w:rsid w:val="005B7842"/>
    <w:rsid w:val="005C1AC7"/>
    <w:rsid w:val="005C20A4"/>
    <w:rsid w:val="005C2356"/>
    <w:rsid w:val="005C4B1B"/>
    <w:rsid w:val="005D57F1"/>
    <w:rsid w:val="005D680C"/>
    <w:rsid w:val="005E06D3"/>
    <w:rsid w:val="005E27C0"/>
    <w:rsid w:val="005E4F1C"/>
    <w:rsid w:val="005E7B04"/>
    <w:rsid w:val="005F05D7"/>
    <w:rsid w:val="005F05DE"/>
    <w:rsid w:val="005F097D"/>
    <w:rsid w:val="005F1004"/>
    <w:rsid w:val="005F1FAE"/>
    <w:rsid w:val="005F42AD"/>
    <w:rsid w:val="005F4E40"/>
    <w:rsid w:val="005F556D"/>
    <w:rsid w:val="005F56A6"/>
    <w:rsid w:val="005F6041"/>
    <w:rsid w:val="005F7E99"/>
    <w:rsid w:val="00601081"/>
    <w:rsid w:val="006012C6"/>
    <w:rsid w:val="00603239"/>
    <w:rsid w:val="0060473D"/>
    <w:rsid w:val="006053DC"/>
    <w:rsid w:val="00607A61"/>
    <w:rsid w:val="006127D4"/>
    <w:rsid w:val="00614547"/>
    <w:rsid w:val="00614D4B"/>
    <w:rsid w:val="00615525"/>
    <w:rsid w:val="00616DFB"/>
    <w:rsid w:val="00617630"/>
    <w:rsid w:val="00617B27"/>
    <w:rsid w:val="00620346"/>
    <w:rsid w:val="0062074A"/>
    <w:rsid w:val="00621114"/>
    <w:rsid w:val="00621B01"/>
    <w:rsid w:val="00622516"/>
    <w:rsid w:val="00622C68"/>
    <w:rsid w:val="00623125"/>
    <w:rsid w:val="0062321A"/>
    <w:rsid w:val="006241EE"/>
    <w:rsid w:val="00626CB7"/>
    <w:rsid w:val="00627ACD"/>
    <w:rsid w:val="00630383"/>
    <w:rsid w:val="00630B29"/>
    <w:rsid w:val="00633DA7"/>
    <w:rsid w:val="00635291"/>
    <w:rsid w:val="006357BD"/>
    <w:rsid w:val="006408DC"/>
    <w:rsid w:val="006413AD"/>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0F82"/>
    <w:rsid w:val="0068365D"/>
    <w:rsid w:val="00684022"/>
    <w:rsid w:val="0068430C"/>
    <w:rsid w:val="00685237"/>
    <w:rsid w:val="00685541"/>
    <w:rsid w:val="006879E7"/>
    <w:rsid w:val="00690054"/>
    <w:rsid w:val="00690BB8"/>
    <w:rsid w:val="0069144C"/>
    <w:rsid w:val="0069161A"/>
    <w:rsid w:val="0069189C"/>
    <w:rsid w:val="00691E28"/>
    <w:rsid w:val="006954BD"/>
    <w:rsid w:val="006978B2"/>
    <w:rsid w:val="00697DD7"/>
    <w:rsid w:val="006A1D82"/>
    <w:rsid w:val="006A451F"/>
    <w:rsid w:val="006A67C2"/>
    <w:rsid w:val="006A6A31"/>
    <w:rsid w:val="006B091B"/>
    <w:rsid w:val="006B0BCD"/>
    <w:rsid w:val="006B0CBE"/>
    <w:rsid w:val="006B1969"/>
    <w:rsid w:val="006B2F1E"/>
    <w:rsid w:val="006B3DD7"/>
    <w:rsid w:val="006B48F1"/>
    <w:rsid w:val="006B6F57"/>
    <w:rsid w:val="006B75A6"/>
    <w:rsid w:val="006C20D8"/>
    <w:rsid w:val="006C2D21"/>
    <w:rsid w:val="006C60A2"/>
    <w:rsid w:val="006C6193"/>
    <w:rsid w:val="006D0533"/>
    <w:rsid w:val="006D436D"/>
    <w:rsid w:val="006D5430"/>
    <w:rsid w:val="006D63EF"/>
    <w:rsid w:val="006D7C19"/>
    <w:rsid w:val="006D7CA8"/>
    <w:rsid w:val="006E0220"/>
    <w:rsid w:val="006E2FE4"/>
    <w:rsid w:val="006E36C6"/>
    <w:rsid w:val="006E3B73"/>
    <w:rsid w:val="006E45CF"/>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FA1"/>
    <w:rsid w:val="00707E83"/>
    <w:rsid w:val="00711E45"/>
    <w:rsid w:val="007131D1"/>
    <w:rsid w:val="007165B5"/>
    <w:rsid w:val="007165BE"/>
    <w:rsid w:val="007200FA"/>
    <w:rsid w:val="00723530"/>
    <w:rsid w:val="00724690"/>
    <w:rsid w:val="00725CC4"/>
    <w:rsid w:val="00726958"/>
    <w:rsid w:val="00727D4D"/>
    <w:rsid w:val="00731322"/>
    <w:rsid w:val="00731E30"/>
    <w:rsid w:val="00736826"/>
    <w:rsid w:val="00736CDD"/>
    <w:rsid w:val="00736FEF"/>
    <w:rsid w:val="00737516"/>
    <w:rsid w:val="0074088F"/>
    <w:rsid w:val="00741230"/>
    <w:rsid w:val="0074310F"/>
    <w:rsid w:val="00745C1D"/>
    <w:rsid w:val="00746271"/>
    <w:rsid w:val="00746589"/>
    <w:rsid w:val="007517C3"/>
    <w:rsid w:val="00751F23"/>
    <w:rsid w:val="0075278C"/>
    <w:rsid w:val="00752C9E"/>
    <w:rsid w:val="00754061"/>
    <w:rsid w:val="007573D2"/>
    <w:rsid w:val="007577AC"/>
    <w:rsid w:val="007579E6"/>
    <w:rsid w:val="00760C49"/>
    <w:rsid w:val="007626A2"/>
    <w:rsid w:val="007651F0"/>
    <w:rsid w:val="00765D32"/>
    <w:rsid w:val="007705A1"/>
    <w:rsid w:val="00770F43"/>
    <w:rsid w:val="00771468"/>
    <w:rsid w:val="007719AC"/>
    <w:rsid w:val="00773686"/>
    <w:rsid w:val="00776A65"/>
    <w:rsid w:val="00776AD0"/>
    <w:rsid w:val="00780871"/>
    <w:rsid w:val="0078131F"/>
    <w:rsid w:val="00786DD7"/>
    <w:rsid w:val="00787A57"/>
    <w:rsid w:val="00787B7D"/>
    <w:rsid w:val="00790441"/>
    <w:rsid w:val="00792A3E"/>
    <w:rsid w:val="00792D48"/>
    <w:rsid w:val="00793203"/>
    <w:rsid w:val="007933D2"/>
    <w:rsid w:val="007938C0"/>
    <w:rsid w:val="00794677"/>
    <w:rsid w:val="00794F13"/>
    <w:rsid w:val="00795931"/>
    <w:rsid w:val="00796A2A"/>
    <w:rsid w:val="007A0277"/>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6E32"/>
    <w:rsid w:val="007E771D"/>
    <w:rsid w:val="007F1AD0"/>
    <w:rsid w:val="007F348A"/>
    <w:rsid w:val="007F3DA7"/>
    <w:rsid w:val="007F4203"/>
    <w:rsid w:val="007F502E"/>
    <w:rsid w:val="007F5571"/>
    <w:rsid w:val="007F65F6"/>
    <w:rsid w:val="007F6A42"/>
    <w:rsid w:val="008013CA"/>
    <w:rsid w:val="008032AF"/>
    <w:rsid w:val="008056CF"/>
    <w:rsid w:val="00806C7C"/>
    <w:rsid w:val="00806EC6"/>
    <w:rsid w:val="0080728E"/>
    <w:rsid w:val="00811A11"/>
    <w:rsid w:val="00812603"/>
    <w:rsid w:val="00814945"/>
    <w:rsid w:val="00814985"/>
    <w:rsid w:val="008160BF"/>
    <w:rsid w:val="00816F96"/>
    <w:rsid w:val="008170EC"/>
    <w:rsid w:val="008175D4"/>
    <w:rsid w:val="00823AF8"/>
    <w:rsid w:val="00824F00"/>
    <w:rsid w:val="00825004"/>
    <w:rsid w:val="008267CB"/>
    <w:rsid w:val="00827512"/>
    <w:rsid w:val="008343B2"/>
    <w:rsid w:val="00834571"/>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F99"/>
    <w:rsid w:val="008609B3"/>
    <w:rsid w:val="00860FE6"/>
    <w:rsid w:val="00864140"/>
    <w:rsid w:val="00864D17"/>
    <w:rsid w:val="00864E0B"/>
    <w:rsid w:val="00866673"/>
    <w:rsid w:val="008702BF"/>
    <w:rsid w:val="008711B4"/>
    <w:rsid w:val="008719DB"/>
    <w:rsid w:val="00872250"/>
    <w:rsid w:val="00873167"/>
    <w:rsid w:val="008731B8"/>
    <w:rsid w:val="00873D16"/>
    <w:rsid w:val="008768D2"/>
    <w:rsid w:val="00880F6C"/>
    <w:rsid w:val="008855E2"/>
    <w:rsid w:val="00885E69"/>
    <w:rsid w:val="00886047"/>
    <w:rsid w:val="00886521"/>
    <w:rsid w:val="00887800"/>
    <w:rsid w:val="00887F76"/>
    <w:rsid w:val="00891E7C"/>
    <w:rsid w:val="00891E8C"/>
    <w:rsid w:val="008937A3"/>
    <w:rsid w:val="0089509A"/>
    <w:rsid w:val="00896FB8"/>
    <w:rsid w:val="008A0087"/>
    <w:rsid w:val="008A4FE1"/>
    <w:rsid w:val="008A5E28"/>
    <w:rsid w:val="008A7884"/>
    <w:rsid w:val="008B0715"/>
    <w:rsid w:val="008B302A"/>
    <w:rsid w:val="008B4198"/>
    <w:rsid w:val="008B4609"/>
    <w:rsid w:val="008B725C"/>
    <w:rsid w:val="008C016C"/>
    <w:rsid w:val="008C1D6D"/>
    <w:rsid w:val="008C3F98"/>
    <w:rsid w:val="008C4684"/>
    <w:rsid w:val="008C594A"/>
    <w:rsid w:val="008C5C15"/>
    <w:rsid w:val="008C794E"/>
    <w:rsid w:val="008D02F9"/>
    <w:rsid w:val="008D1DAC"/>
    <w:rsid w:val="008D23AF"/>
    <w:rsid w:val="008D3A05"/>
    <w:rsid w:val="008D3E0C"/>
    <w:rsid w:val="008D4234"/>
    <w:rsid w:val="008D681A"/>
    <w:rsid w:val="008D6B1A"/>
    <w:rsid w:val="008D6D38"/>
    <w:rsid w:val="008E0617"/>
    <w:rsid w:val="008E0985"/>
    <w:rsid w:val="008E1C51"/>
    <w:rsid w:val="008E5B71"/>
    <w:rsid w:val="008E705E"/>
    <w:rsid w:val="008E74B4"/>
    <w:rsid w:val="008F2453"/>
    <w:rsid w:val="008F34E9"/>
    <w:rsid w:val="00902833"/>
    <w:rsid w:val="009039E2"/>
    <w:rsid w:val="009107DE"/>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30B"/>
    <w:rsid w:val="009578D1"/>
    <w:rsid w:val="00957A33"/>
    <w:rsid w:val="0096003B"/>
    <w:rsid w:val="0096081E"/>
    <w:rsid w:val="00960AD9"/>
    <w:rsid w:val="00960F8E"/>
    <w:rsid w:val="0096137E"/>
    <w:rsid w:val="00961C60"/>
    <w:rsid w:val="00961E92"/>
    <w:rsid w:val="009647C5"/>
    <w:rsid w:val="0096604F"/>
    <w:rsid w:val="00966280"/>
    <w:rsid w:val="009663C5"/>
    <w:rsid w:val="00966709"/>
    <w:rsid w:val="00971DDC"/>
    <w:rsid w:val="009755AD"/>
    <w:rsid w:val="009757E0"/>
    <w:rsid w:val="00976D9D"/>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32AC"/>
    <w:rsid w:val="009A405A"/>
    <w:rsid w:val="009A5082"/>
    <w:rsid w:val="009A618E"/>
    <w:rsid w:val="009B155B"/>
    <w:rsid w:val="009B183F"/>
    <w:rsid w:val="009B1BDC"/>
    <w:rsid w:val="009B1F5B"/>
    <w:rsid w:val="009B3DB8"/>
    <w:rsid w:val="009B4769"/>
    <w:rsid w:val="009C2086"/>
    <w:rsid w:val="009C3006"/>
    <w:rsid w:val="009C7D32"/>
    <w:rsid w:val="009D159F"/>
    <w:rsid w:val="009D2A16"/>
    <w:rsid w:val="009D2EA0"/>
    <w:rsid w:val="009D435C"/>
    <w:rsid w:val="009D4DB6"/>
    <w:rsid w:val="009D61F9"/>
    <w:rsid w:val="009D685C"/>
    <w:rsid w:val="009D6952"/>
    <w:rsid w:val="009D7331"/>
    <w:rsid w:val="009D7F9A"/>
    <w:rsid w:val="009E068F"/>
    <w:rsid w:val="009E1B89"/>
    <w:rsid w:val="009E619C"/>
    <w:rsid w:val="009E7020"/>
    <w:rsid w:val="009E7045"/>
    <w:rsid w:val="009E748B"/>
    <w:rsid w:val="009F2244"/>
    <w:rsid w:val="009F3D12"/>
    <w:rsid w:val="009F51E2"/>
    <w:rsid w:val="00A0017C"/>
    <w:rsid w:val="00A03D3F"/>
    <w:rsid w:val="00A04BEB"/>
    <w:rsid w:val="00A04DE2"/>
    <w:rsid w:val="00A06515"/>
    <w:rsid w:val="00A10019"/>
    <w:rsid w:val="00A10FE1"/>
    <w:rsid w:val="00A11A20"/>
    <w:rsid w:val="00A11DFB"/>
    <w:rsid w:val="00A11F1E"/>
    <w:rsid w:val="00A14BA5"/>
    <w:rsid w:val="00A15C80"/>
    <w:rsid w:val="00A15DA4"/>
    <w:rsid w:val="00A16709"/>
    <w:rsid w:val="00A20607"/>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4BE1"/>
    <w:rsid w:val="00A4500D"/>
    <w:rsid w:val="00A504A8"/>
    <w:rsid w:val="00A529EC"/>
    <w:rsid w:val="00A53DD7"/>
    <w:rsid w:val="00A542B8"/>
    <w:rsid w:val="00A54719"/>
    <w:rsid w:val="00A5576E"/>
    <w:rsid w:val="00A5709E"/>
    <w:rsid w:val="00A612B9"/>
    <w:rsid w:val="00A61535"/>
    <w:rsid w:val="00A665FB"/>
    <w:rsid w:val="00A66B14"/>
    <w:rsid w:val="00A66CF8"/>
    <w:rsid w:val="00A71C52"/>
    <w:rsid w:val="00A727DA"/>
    <w:rsid w:val="00A73251"/>
    <w:rsid w:val="00A74F48"/>
    <w:rsid w:val="00A756EC"/>
    <w:rsid w:val="00A815A9"/>
    <w:rsid w:val="00A81A3A"/>
    <w:rsid w:val="00A83745"/>
    <w:rsid w:val="00A83E6C"/>
    <w:rsid w:val="00A84D8D"/>
    <w:rsid w:val="00A854F8"/>
    <w:rsid w:val="00A900AE"/>
    <w:rsid w:val="00A91A91"/>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3399"/>
    <w:rsid w:val="00AB3D67"/>
    <w:rsid w:val="00AB5AD6"/>
    <w:rsid w:val="00AC1E06"/>
    <w:rsid w:val="00AC4276"/>
    <w:rsid w:val="00AC464D"/>
    <w:rsid w:val="00AC51E8"/>
    <w:rsid w:val="00AC57DE"/>
    <w:rsid w:val="00AC6ACD"/>
    <w:rsid w:val="00AD06A2"/>
    <w:rsid w:val="00AD0CA9"/>
    <w:rsid w:val="00AD1C5F"/>
    <w:rsid w:val="00AD2407"/>
    <w:rsid w:val="00AD2F9B"/>
    <w:rsid w:val="00AD62D8"/>
    <w:rsid w:val="00AD72C3"/>
    <w:rsid w:val="00AD77E9"/>
    <w:rsid w:val="00AE1632"/>
    <w:rsid w:val="00AE49A7"/>
    <w:rsid w:val="00AE5146"/>
    <w:rsid w:val="00AE55C5"/>
    <w:rsid w:val="00AE5A4F"/>
    <w:rsid w:val="00AE6110"/>
    <w:rsid w:val="00AE7B16"/>
    <w:rsid w:val="00AF0B65"/>
    <w:rsid w:val="00AF6F39"/>
    <w:rsid w:val="00AF7EEF"/>
    <w:rsid w:val="00B002E0"/>
    <w:rsid w:val="00B0053F"/>
    <w:rsid w:val="00B0132A"/>
    <w:rsid w:val="00B029C1"/>
    <w:rsid w:val="00B070C2"/>
    <w:rsid w:val="00B07968"/>
    <w:rsid w:val="00B07B19"/>
    <w:rsid w:val="00B10FBA"/>
    <w:rsid w:val="00B110E2"/>
    <w:rsid w:val="00B1189C"/>
    <w:rsid w:val="00B12666"/>
    <w:rsid w:val="00B126DA"/>
    <w:rsid w:val="00B1296D"/>
    <w:rsid w:val="00B15903"/>
    <w:rsid w:val="00B166C8"/>
    <w:rsid w:val="00B23604"/>
    <w:rsid w:val="00B243E6"/>
    <w:rsid w:val="00B24C41"/>
    <w:rsid w:val="00B2566A"/>
    <w:rsid w:val="00B2704A"/>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15E7"/>
    <w:rsid w:val="00B65BF6"/>
    <w:rsid w:val="00B670CE"/>
    <w:rsid w:val="00B67B79"/>
    <w:rsid w:val="00B67E74"/>
    <w:rsid w:val="00B716F8"/>
    <w:rsid w:val="00B82234"/>
    <w:rsid w:val="00B8229B"/>
    <w:rsid w:val="00B8283E"/>
    <w:rsid w:val="00B837AA"/>
    <w:rsid w:val="00B84105"/>
    <w:rsid w:val="00B85E06"/>
    <w:rsid w:val="00B87D03"/>
    <w:rsid w:val="00B87F88"/>
    <w:rsid w:val="00B909E8"/>
    <w:rsid w:val="00B928EE"/>
    <w:rsid w:val="00B92AD5"/>
    <w:rsid w:val="00B94BA4"/>
    <w:rsid w:val="00B96A00"/>
    <w:rsid w:val="00B97DB5"/>
    <w:rsid w:val="00BA103C"/>
    <w:rsid w:val="00BA40DC"/>
    <w:rsid w:val="00BA4739"/>
    <w:rsid w:val="00BA6A67"/>
    <w:rsid w:val="00BB156E"/>
    <w:rsid w:val="00BB3ABA"/>
    <w:rsid w:val="00BB4FEC"/>
    <w:rsid w:val="00BB65B1"/>
    <w:rsid w:val="00BB69D5"/>
    <w:rsid w:val="00BB6AE4"/>
    <w:rsid w:val="00BC03E1"/>
    <w:rsid w:val="00BC1D7D"/>
    <w:rsid w:val="00BC4593"/>
    <w:rsid w:val="00BC637D"/>
    <w:rsid w:val="00BD05BF"/>
    <w:rsid w:val="00BD3B45"/>
    <w:rsid w:val="00BD464A"/>
    <w:rsid w:val="00BD51C8"/>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6052"/>
    <w:rsid w:val="00C11D21"/>
    <w:rsid w:val="00C11EFC"/>
    <w:rsid w:val="00C1675F"/>
    <w:rsid w:val="00C172FB"/>
    <w:rsid w:val="00C21F2D"/>
    <w:rsid w:val="00C231C4"/>
    <w:rsid w:val="00C23439"/>
    <w:rsid w:val="00C2440F"/>
    <w:rsid w:val="00C27213"/>
    <w:rsid w:val="00C278C2"/>
    <w:rsid w:val="00C32425"/>
    <w:rsid w:val="00C33DEA"/>
    <w:rsid w:val="00C340C6"/>
    <w:rsid w:val="00C343FB"/>
    <w:rsid w:val="00C353D0"/>
    <w:rsid w:val="00C35AE1"/>
    <w:rsid w:val="00C363FA"/>
    <w:rsid w:val="00C3797F"/>
    <w:rsid w:val="00C41E55"/>
    <w:rsid w:val="00C43809"/>
    <w:rsid w:val="00C45167"/>
    <w:rsid w:val="00C45E45"/>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63D3"/>
    <w:rsid w:val="00C67235"/>
    <w:rsid w:val="00C67382"/>
    <w:rsid w:val="00C67CAE"/>
    <w:rsid w:val="00C70488"/>
    <w:rsid w:val="00C72471"/>
    <w:rsid w:val="00C72B4C"/>
    <w:rsid w:val="00C76035"/>
    <w:rsid w:val="00C8086B"/>
    <w:rsid w:val="00C82D97"/>
    <w:rsid w:val="00C84D14"/>
    <w:rsid w:val="00C91C45"/>
    <w:rsid w:val="00C9369C"/>
    <w:rsid w:val="00C93EDD"/>
    <w:rsid w:val="00C953EF"/>
    <w:rsid w:val="00C953F6"/>
    <w:rsid w:val="00C95C07"/>
    <w:rsid w:val="00C97FD3"/>
    <w:rsid w:val="00CA0363"/>
    <w:rsid w:val="00CA06A4"/>
    <w:rsid w:val="00CA501F"/>
    <w:rsid w:val="00CA59FA"/>
    <w:rsid w:val="00CA5D6F"/>
    <w:rsid w:val="00CA61CF"/>
    <w:rsid w:val="00CA6256"/>
    <w:rsid w:val="00CB1749"/>
    <w:rsid w:val="00CB3A9F"/>
    <w:rsid w:val="00CB5048"/>
    <w:rsid w:val="00CC10DA"/>
    <w:rsid w:val="00CC156D"/>
    <w:rsid w:val="00CC58C3"/>
    <w:rsid w:val="00CD1B00"/>
    <w:rsid w:val="00CD229F"/>
    <w:rsid w:val="00CD4B35"/>
    <w:rsid w:val="00CD5A36"/>
    <w:rsid w:val="00CE2C66"/>
    <w:rsid w:val="00CE2D1F"/>
    <w:rsid w:val="00CE2DC8"/>
    <w:rsid w:val="00CE3AFC"/>
    <w:rsid w:val="00CE52F0"/>
    <w:rsid w:val="00CE6824"/>
    <w:rsid w:val="00CF0C0B"/>
    <w:rsid w:val="00CF18A3"/>
    <w:rsid w:val="00CF356A"/>
    <w:rsid w:val="00CF4A61"/>
    <w:rsid w:val="00D02132"/>
    <w:rsid w:val="00D029CB"/>
    <w:rsid w:val="00D04274"/>
    <w:rsid w:val="00D05A8B"/>
    <w:rsid w:val="00D06659"/>
    <w:rsid w:val="00D0699D"/>
    <w:rsid w:val="00D076EF"/>
    <w:rsid w:val="00D1447E"/>
    <w:rsid w:val="00D164B7"/>
    <w:rsid w:val="00D16D47"/>
    <w:rsid w:val="00D1747A"/>
    <w:rsid w:val="00D205D0"/>
    <w:rsid w:val="00D21306"/>
    <w:rsid w:val="00D2151A"/>
    <w:rsid w:val="00D22151"/>
    <w:rsid w:val="00D22A2E"/>
    <w:rsid w:val="00D240AB"/>
    <w:rsid w:val="00D25CA2"/>
    <w:rsid w:val="00D26BCB"/>
    <w:rsid w:val="00D26CC6"/>
    <w:rsid w:val="00D275C6"/>
    <w:rsid w:val="00D27639"/>
    <w:rsid w:val="00D330DC"/>
    <w:rsid w:val="00D369E4"/>
    <w:rsid w:val="00D373FD"/>
    <w:rsid w:val="00D41A51"/>
    <w:rsid w:val="00D42DFD"/>
    <w:rsid w:val="00D45E14"/>
    <w:rsid w:val="00D4755C"/>
    <w:rsid w:val="00D52834"/>
    <w:rsid w:val="00D53782"/>
    <w:rsid w:val="00D544FE"/>
    <w:rsid w:val="00D5596F"/>
    <w:rsid w:val="00D56F3F"/>
    <w:rsid w:val="00D610EE"/>
    <w:rsid w:val="00D61A30"/>
    <w:rsid w:val="00D61F13"/>
    <w:rsid w:val="00D667F7"/>
    <w:rsid w:val="00D672D6"/>
    <w:rsid w:val="00D679CF"/>
    <w:rsid w:val="00D67D4A"/>
    <w:rsid w:val="00D70B9D"/>
    <w:rsid w:val="00D72B46"/>
    <w:rsid w:val="00D73122"/>
    <w:rsid w:val="00D75D2E"/>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05F1"/>
    <w:rsid w:val="00DB3689"/>
    <w:rsid w:val="00DB3767"/>
    <w:rsid w:val="00DB39E0"/>
    <w:rsid w:val="00DB7729"/>
    <w:rsid w:val="00DC2146"/>
    <w:rsid w:val="00DC22BE"/>
    <w:rsid w:val="00DC2534"/>
    <w:rsid w:val="00DC51AD"/>
    <w:rsid w:val="00DC5F62"/>
    <w:rsid w:val="00DC7FAF"/>
    <w:rsid w:val="00DD02BA"/>
    <w:rsid w:val="00DD100B"/>
    <w:rsid w:val="00DD42F9"/>
    <w:rsid w:val="00DE05A6"/>
    <w:rsid w:val="00DE1B4A"/>
    <w:rsid w:val="00DE2CFF"/>
    <w:rsid w:val="00DE3330"/>
    <w:rsid w:val="00DE5939"/>
    <w:rsid w:val="00DF3BA1"/>
    <w:rsid w:val="00DF4CBC"/>
    <w:rsid w:val="00DF5370"/>
    <w:rsid w:val="00E0032E"/>
    <w:rsid w:val="00E0074D"/>
    <w:rsid w:val="00E0205D"/>
    <w:rsid w:val="00E03BE1"/>
    <w:rsid w:val="00E048C6"/>
    <w:rsid w:val="00E0737F"/>
    <w:rsid w:val="00E1018A"/>
    <w:rsid w:val="00E120F4"/>
    <w:rsid w:val="00E121B5"/>
    <w:rsid w:val="00E153F6"/>
    <w:rsid w:val="00E15F7E"/>
    <w:rsid w:val="00E173DF"/>
    <w:rsid w:val="00E20FF7"/>
    <w:rsid w:val="00E24866"/>
    <w:rsid w:val="00E27FC2"/>
    <w:rsid w:val="00E31912"/>
    <w:rsid w:val="00E31B60"/>
    <w:rsid w:val="00E31D33"/>
    <w:rsid w:val="00E3211D"/>
    <w:rsid w:val="00E34D88"/>
    <w:rsid w:val="00E353DB"/>
    <w:rsid w:val="00E36375"/>
    <w:rsid w:val="00E40885"/>
    <w:rsid w:val="00E40D48"/>
    <w:rsid w:val="00E40DBF"/>
    <w:rsid w:val="00E42C98"/>
    <w:rsid w:val="00E43798"/>
    <w:rsid w:val="00E43842"/>
    <w:rsid w:val="00E468CA"/>
    <w:rsid w:val="00E473B4"/>
    <w:rsid w:val="00E47CAE"/>
    <w:rsid w:val="00E47D3F"/>
    <w:rsid w:val="00E521EE"/>
    <w:rsid w:val="00E55F53"/>
    <w:rsid w:val="00E601F7"/>
    <w:rsid w:val="00E62B3D"/>
    <w:rsid w:val="00E6315A"/>
    <w:rsid w:val="00E63986"/>
    <w:rsid w:val="00E65554"/>
    <w:rsid w:val="00E65E86"/>
    <w:rsid w:val="00E66C3B"/>
    <w:rsid w:val="00E71B00"/>
    <w:rsid w:val="00E73C7F"/>
    <w:rsid w:val="00E740D9"/>
    <w:rsid w:val="00E81712"/>
    <w:rsid w:val="00E8224F"/>
    <w:rsid w:val="00E832E5"/>
    <w:rsid w:val="00E853FB"/>
    <w:rsid w:val="00E85E3C"/>
    <w:rsid w:val="00E9113F"/>
    <w:rsid w:val="00E92404"/>
    <w:rsid w:val="00E94246"/>
    <w:rsid w:val="00E943EE"/>
    <w:rsid w:val="00EA0385"/>
    <w:rsid w:val="00EA3791"/>
    <w:rsid w:val="00EA4D0C"/>
    <w:rsid w:val="00EA4E53"/>
    <w:rsid w:val="00EA5F48"/>
    <w:rsid w:val="00EA6259"/>
    <w:rsid w:val="00EA63A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4FE8"/>
    <w:rsid w:val="00EF6FA1"/>
    <w:rsid w:val="00F012FF"/>
    <w:rsid w:val="00F01A21"/>
    <w:rsid w:val="00F046E9"/>
    <w:rsid w:val="00F04831"/>
    <w:rsid w:val="00F12DA8"/>
    <w:rsid w:val="00F12E0E"/>
    <w:rsid w:val="00F1322B"/>
    <w:rsid w:val="00F13699"/>
    <w:rsid w:val="00F16AB3"/>
    <w:rsid w:val="00F22399"/>
    <w:rsid w:val="00F23D88"/>
    <w:rsid w:val="00F241E7"/>
    <w:rsid w:val="00F25BEF"/>
    <w:rsid w:val="00F270BA"/>
    <w:rsid w:val="00F308AF"/>
    <w:rsid w:val="00F32911"/>
    <w:rsid w:val="00F337F8"/>
    <w:rsid w:val="00F33B26"/>
    <w:rsid w:val="00F3464D"/>
    <w:rsid w:val="00F34704"/>
    <w:rsid w:val="00F34AA7"/>
    <w:rsid w:val="00F352C8"/>
    <w:rsid w:val="00F36698"/>
    <w:rsid w:val="00F36774"/>
    <w:rsid w:val="00F405D4"/>
    <w:rsid w:val="00F40AA9"/>
    <w:rsid w:val="00F40C50"/>
    <w:rsid w:val="00F4100B"/>
    <w:rsid w:val="00F42E7A"/>
    <w:rsid w:val="00F42F39"/>
    <w:rsid w:val="00F4307A"/>
    <w:rsid w:val="00F43D26"/>
    <w:rsid w:val="00F46B8B"/>
    <w:rsid w:val="00F47660"/>
    <w:rsid w:val="00F507DB"/>
    <w:rsid w:val="00F5236F"/>
    <w:rsid w:val="00F52C7A"/>
    <w:rsid w:val="00F544AB"/>
    <w:rsid w:val="00F5545B"/>
    <w:rsid w:val="00F55EB0"/>
    <w:rsid w:val="00F5653F"/>
    <w:rsid w:val="00F56A1B"/>
    <w:rsid w:val="00F6079F"/>
    <w:rsid w:val="00F61F8D"/>
    <w:rsid w:val="00F64EA5"/>
    <w:rsid w:val="00F66A3D"/>
    <w:rsid w:val="00F66DF3"/>
    <w:rsid w:val="00F67115"/>
    <w:rsid w:val="00F67AB2"/>
    <w:rsid w:val="00F7320C"/>
    <w:rsid w:val="00F73D21"/>
    <w:rsid w:val="00F74ED0"/>
    <w:rsid w:val="00F759D4"/>
    <w:rsid w:val="00F75B44"/>
    <w:rsid w:val="00F832DB"/>
    <w:rsid w:val="00F83593"/>
    <w:rsid w:val="00F837F7"/>
    <w:rsid w:val="00F854ED"/>
    <w:rsid w:val="00F90E30"/>
    <w:rsid w:val="00F917E4"/>
    <w:rsid w:val="00F91B00"/>
    <w:rsid w:val="00F92751"/>
    <w:rsid w:val="00F9424D"/>
    <w:rsid w:val="00F94D96"/>
    <w:rsid w:val="00F94DFC"/>
    <w:rsid w:val="00F96BAD"/>
    <w:rsid w:val="00F971E1"/>
    <w:rsid w:val="00FA34B5"/>
    <w:rsid w:val="00FA608C"/>
    <w:rsid w:val="00FB0158"/>
    <w:rsid w:val="00FB06CF"/>
    <w:rsid w:val="00FB16BC"/>
    <w:rsid w:val="00FB25A0"/>
    <w:rsid w:val="00FB2B68"/>
    <w:rsid w:val="00FB2D7C"/>
    <w:rsid w:val="00FB4F37"/>
    <w:rsid w:val="00FB79F1"/>
    <w:rsid w:val="00FB7E5A"/>
    <w:rsid w:val="00FC103B"/>
    <w:rsid w:val="00FC316F"/>
    <w:rsid w:val="00FC38FF"/>
    <w:rsid w:val="00FC48F5"/>
    <w:rsid w:val="00FC6E54"/>
    <w:rsid w:val="00FC710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0B76E5"/>
    <w:rsid w:val="01100128"/>
    <w:rsid w:val="01136FD2"/>
    <w:rsid w:val="01163216"/>
    <w:rsid w:val="011A3AD5"/>
    <w:rsid w:val="011B7346"/>
    <w:rsid w:val="01243CBE"/>
    <w:rsid w:val="01316156"/>
    <w:rsid w:val="01354FA7"/>
    <w:rsid w:val="01392B1D"/>
    <w:rsid w:val="01427510"/>
    <w:rsid w:val="014D5FC8"/>
    <w:rsid w:val="015C7570"/>
    <w:rsid w:val="015E7543"/>
    <w:rsid w:val="016731E8"/>
    <w:rsid w:val="01724323"/>
    <w:rsid w:val="019D4B3D"/>
    <w:rsid w:val="019F0207"/>
    <w:rsid w:val="01A02944"/>
    <w:rsid w:val="01A87132"/>
    <w:rsid w:val="01B354EB"/>
    <w:rsid w:val="01B409B2"/>
    <w:rsid w:val="01B73CC3"/>
    <w:rsid w:val="01D02B7A"/>
    <w:rsid w:val="01D857EB"/>
    <w:rsid w:val="01DF6FE0"/>
    <w:rsid w:val="01E05D9F"/>
    <w:rsid w:val="01E2625D"/>
    <w:rsid w:val="01E4753D"/>
    <w:rsid w:val="01E6243E"/>
    <w:rsid w:val="01F04326"/>
    <w:rsid w:val="01F6071A"/>
    <w:rsid w:val="02094915"/>
    <w:rsid w:val="020D3519"/>
    <w:rsid w:val="02102D34"/>
    <w:rsid w:val="02105BCC"/>
    <w:rsid w:val="0213188C"/>
    <w:rsid w:val="021D6397"/>
    <w:rsid w:val="02345B88"/>
    <w:rsid w:val="02402B3C"/>
    <w:rsid w:val="02437D3E"/>
    <w:rsid w:val="024B45DB"/>
    <w:rsid w:val="024C23E5"/>
    <w:rsid w:val="02523498"/>
    <w:rsid w:val="02746E99"/>
    <w:rsid w:val="02793CF5"/>
    <w:rsid w:val="0279714A"/>
    <w:rsid w:val="027F11AC"/>
    <w:rsid w:val="028470E8"/>
    <w:rsid w:val="028A6146"/>
    <w:rsid w:val="028E3AD6"/>
    <w:rsid w:val="02B219C0"/>
    <w:rsid w:val="02C27DEA"/>
    <w:rsid w:val="02C57546"/>
    <w:rsid w:val="02CC59A0"/>
    <w:rsid w:val="02D041B3"/>
    <w:rsid w:val="02DA6AD4"/>
    <w:rsid w:val="02E37F5B"/>
    <w:rsid w:val="02EB2A7B"/>
    <w:rsid w:val="02EC1675"/>
    <w:rsid w:val="02F23433"/>
    <w:rsid w:val="02F77E33"/>
    <w:rsid w:val="03025708"/>
    <w:rsid w:val="030707A6"/>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CD3963"/>
    <w:rsid w:val="03D86161"/>
    <w:rsid w:val="03E95200"/>
    <w:rsid w:val="040262C3"/>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D5CE7"/>
    <w:rsid w:val="047E4A8F"/>
    <w:rsid w:val="04865192"/>
    <w:rsid w:val="04866606"/>
    <w:rsid w:val="048E11A9"/>
    <w:rsid w:val="0496225D"/>
    <w:rsid w:val="04974A16"/>
    <w:rsid w:val="049D670D"/>
    <w:rsid w:val="049F212F"/>
    <w:rsid w:val="04AA0003"/>
    <w:rsid w:val="04AC1919"/>
    <w:rsid w:val="04AC41F8"/>
    <w:rsid w:val="04C17AAF"/>
    <w:rsid w:val="04CD6E72"/>
    <w:rsid w:val="04D7059C"/>
    <w:rsid w:val="04D74EBA"/>
    <w:rsid w:val="04DA12DF"/>
    <w:rsid w:val="04EC7AAB"/>
    <w:rsid w:val="04F512AE"/>
    <w:rsid w:val="04F5365E"/>
    <w:rsid w:val="05044386"/>
    <w:rsid w:val="0516373B"/>
    <w:rsid w:val="052630A3"/>
    <w:rsid w:val="0536681D"/>
    <w:rsid w:val="054C7D1C"/>
    <w:rsid w:val="05837B30"/>
    <w:rsid w:val="05910818"/>
    <w:rsid w:val="05A022CF"/>
    <w:rsid w:val="05A146DE"/>
    <w:rsid w:val="05B075BA"/>
    <w:rsid w:val="05B56935"/>
    <w:rsid w:val="05B63D95"/>
    <w:rsid w:val="05B964A6"/>
    <w:rsid w:val="05C35A70"/>
    <w:rsid w:val="05D93350"/>
    <w:rsid w:val="05DE0196"/>
    <w:rsid w:val="05DE2BED"/>
    <w:rsid w:val="05F7165D"/>
    <w:rsid w:val="05FD0F76"/>
    <w:rsid w:val="06017CE0"/>
    <w:rsid w:val="060B5A29"/>
    <w:rsid w:val="060F1D61"/>
    <w:rsid w:val="06173D33"/>
    <w:rsid w:val="06365B50"/>
    <w:rsid w:val="06393E16"/>
    <w:rsid w:val="063E3FC6"/>
    <w:rsid w:val="063E72FB"/>
    <w:rsid w:val="064745C2"/>
    <w:rsid w:val="06481FD0"/>
    <w:rsid w:val="064D252E"/>
    <w:rsid w:val="06561355"/>
    <w:rsid w:val="065C308D"/>
    <w:rsid w:val="065E6CDE"/>
    <w:rsid w:val="0665689F"/>
    <w:rsid w:val="066D0A61"/>
    <w:rsid w:val="06783558"/>
    <w:rsid w:val="067C0FF7"/>
    <w:rsid w:val="067C15DA"/>
    <w:rsid w:val="06851269"/>
    <w:rsid w:val="06860951"/>
    <w:rsid w:val="068958F2"/>
    <w:rsid w:val="068A20E4"/>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86160"/>
    <w:rsid w:val="075D32E6"/>
    <w:rsid w:val="07704988"/>
    <w:rsid w:val="07775672"/>
    <w:rsid w:val="077B0085"/>
    <w:rsid w:val="077B2D67"/>
    <w:rsid w:val="07847096"/>
    <w:rsid w:val="078C637B"/>
    <w:rsid w:val="079005D5"/>
    <w:rsid w:val="07905FEB"/>
    <w:rsid w:val="07931D88"/>
    <w:rsid w:val="07CE2E21"/>
    <w:rsid w:val="07D029D5"/>
    <w:rsid w:val="07D37F63"/>
    <w:rsid w:val="07D74616"/>
    <w:rsid w:val="07D74975"/>
    <w:rsid w:val="07DE52F0"/>
    <w:rsid w:val="07E53D87"/>
    <w:rsid w:val="07EF7EE5"/>
    <w:rsid w:val="07F06D75"/>
    <w:rsid w:val="08141163"/>
    <w:rsid w:val="08242518"/>
    <w:rsid w:val="08290E07"/>
    <w:rsid w:val="083A7B9E"/>
    <w:rsid w:val="084C76BB"/>
    <w:rsid w:val="08513832"/>
    <w:rsid w:val="085337D7"/>
    <w:rsid w:val="085E2B02"/>
    <w:rsid w:val="08662E4E"/>
    <w:rsid w:val="087913CA"/>
    <w:rsid w:val="087A3407"/>
    <w:rsid w:val="087E5F70"/>
    <w:rsid w:val="0886083E"/>
    <w:rsid w:val="088B5031"/>
    <w:rsid w:val="088F268A"/>
    <w:rsid w:val="089C68F2"/>
    <w:rsid w:val="08A95408"/>
    <w:rsid w:val="08AF5CA8"/>
    <w:rsid w:val="08B151BF"/>
    <w:rsid w:val="08B22719"/>
    <w:rsid w:val="08B51BA5"/>
    <w:rsid w:val="08BE5416"/>
    <w:rsid w:val="08C85AD5"/>
    <w:rsid w:val="08D82186"/>
    <w:rsid w:val="08F979A1"/>
    <w:rsid w:val="09060066"/>
    <w:rsid w:val="090706DC"/>
    <w:rsid w:val="091C75B4"/>
    <w:rsid w:val="091F1E33"/>
    <w:rsid w:val="0926712F"/>
    <w:rsid w:val="09390DB4"/>
    <w:rsid w:val="093F645D"/>
    <w:rsid w:val="094F44E3"/>
    <w:rsid w:val="096275FE"/>
    <w:rsid w:val="09686427"/>
    <w:rsid w:val="09705132"/>
    <w:rsid w:val="097A01A0"/>
    <w:rsid w:val="09807390"/>
    <w:rsid w:val="098C23B7"/>
    <w:rsid w:val="09993E4C"/>
    <w:rsid w:val="099E733A"/>
    <w:rsid w:val="09A2202C"/>
    <w:rsid w:val="09A313A7"/>
    <w:rsid w:val="09A77C9A"/>
    <w:rsid w:val="09AA2ACA"/>
    <w:rsid w:val="09B44806"/>
    <w:rsid w:val="09B44883"/>
    <w:rsid w:val="09B45AED"/>
    <w:rsid w:val="09C0148B"/>
    <w:rsid w:val="09C270D8"/>
    <w:rsid w:val="09C96345"/>
    <w:rsid w:val="09E674F4"/>
    <w:rsid w:val="09E91644"/>
    <w:rsid w:val="09F403C0"/>
    <w:rsid w:val="09F52778"/>
    <w:rsid w:val="0A124772"/>
    <w:rsid w:val="0A262370"/>
    <w:rsid w:val="0A41647C"/>
    <w:rsid w:val="0A436C11"/>
    <w:rsid w:val="0A4B558F"/>
    <w:rsid w:val="0A4C3F6C"/>
    <w:rsid w:val="0A651D55"/>
    <w:rsid w:val="0A65570E"/>
    <w:rsid w:val="0A8133A9"/>
    <w:rsid w:val="0A8462A8"/>
    <w:rsid w:val="0A8673AB"/>
    <w:rsid w:val="0A8E25F8"/>
    <w:rsid w:val="0A9541D2"/>
    <w:rsid w:val="0AA77F22"/>
    <w:rsid w:val="0AAE3FA8"/>
    <w:rsid w:val="0AB51416"/>
    <w:rsid w:val="0AC3564D"/>
    <w:rsid w:val="0AD647A5"/>
    <w:rsid w:val="0AF43BCA"/>
    <w:rsid w:val="0B09024B"/>
    <w:rsid w:val="0B123018"/>
    <w:rsid w:val="0B132984"/>
    <w:rsid w:val="0B231145"/>
    <w:rsid w:val="0B24396B"/>
    <w:rsid w:val="0B265E4E"/>
    <w:rsid w:val="0B292ADD"/>
    <w:rsid w:val="0B3760B4"/>
    <w:rsid w:val="0B3C0C94"/>
    <w:rsid w:val="0B3E0CEC"/>
    <w:rsid w:val="0B49197F"/>
    <w:rsid w:val="0B49387C"/>
    <w:rsid w:val="0B517A43"/>
    <w:rsid w:val="0B560B94"/>
    <w:rsid w:val="0B5B432B"/>
    <w:rsid w:val="0B6058A7"/>
    <w:rsid w:val="0B704389"/>
    <w:rsid w:val="0B757FBB"/>
    <w:rsid w:val="0B8311F4"/>
    <w:rsid w:val="0B8B13F4"/>
    <w:rsid w:val="0B8C4AF7"/>
    <w:rsid w:val="0B934CA5"/>
    <w:rsid w:val="0B94771A"/>
    <w:rsid w:val="0B9D4D53"/>
    <w:rsid w:val="0BA072B6"/>
    <w:rsid w:val="0BA3062A"/>
    <w:rsid w:val="0BA954C4"/>
    <w:rsid w:val="0BB25843"/>
    <w:rsid w:val="0BB729F6"/>
    <w:rsid w:val="0BC77705"/>
    <w:rsid w:val="0BE004CF"/>
    <w:rsid w:val="0BE120C4"/>
    <w:rsid w:val="0BE57B4E"/>
    <w:rsid w:val="0BEB0B21"/>
    <w:rsid w:val="0BF83F28"/>
    <w:rsid w:val="0C0511F2"/>
    <w:rsid w:val="0C074871"/>
    <w:rsid w:val="0C0B05C4"/>
    <w:rsid w:val="0C284481"/>
    <w:rsid w:val="0C3255F2"/>
    <w:rsid w:val="0C355818"/>
    <w:rsid w:val="0C37777C"/>
    <w:rsid w:val="0C3C2296"/>
    <w:rsid w:val="0C4057C9"/>
    <w:rsid w:val="0C424878"/>
    <w:rsid w:val="0C635DBE"/>
    <w:rsid w:val="0C755CB5"/>
    <w:rsid w:val="0C773520"/>
    <w:rsid w:val="0C7E353C"/>
    <w:rsid w:val="0C807D71"/>
    <w:rsid w:val="0C8B0E25"/>
    <w:rsid w:val="0C95753B"/>
    <w:rsid w:val="0C9E5020"/>
    <w:rsid w:val="0CA33EBA"/>
    <w:rsid w:val="0CA95178"/>
    <w:rsid w:val="0CB04A70"/>
    <w:rsid w:val="0CC529AD"/>
    <w:rsid w:val="0CCC596D"/>
    <w:rsid w:val="0CD315EB"/>
    <w:rsid w:val="0CDA4181"/>
    <w:rsid w:val="0CE46F4E"/>
    <w:rsid w:val="0CED21A0"/>
    <w:rsid w:val="0CF41647"/>
    <w:rsid w:val="0CFF1F19"/>
    <w:rsid w:val="0D064EBC"/>
    <w:rsid w:val="0D225767"/>
    <w:rsid w:val="0D2B1FFC"/>
    <w:rsid w:val="0D346C04"/>
    <w:rsid w:val="0D387415"/>
    <w:rsid w:val="0D474503"/>
    <w:rsid w:val="0D551567"/>
    <w:rsid w:val="0D555505"/>
    <w:rsid w:val="0D5D0752"/>
    <w:rsid w:val="0D5E7F80"/>
    <w:rsid w:val="0D602213"/>
    <w:rsid w:val="0D6D5EE7"/>
    <w:rsid w:val="0D791AD7"/>
    <w:rsid w:val="0D7A3592"/>
    <w:rsid w:val="0D854A00"/>
    <w:rsid w:val="0D94360A"/>
    <w:rsid w:val="0DA74C71"/>
    <w:rsid w:val="0DB63E92"/>
    <w:rsid w:val="0DC0393B"/>
    <w:rsid w:val="0DC43254"/>
    <w:rsid w:val="0DC4433C"/>
    <w:rsid w:val="0DCD2C1C"/>
    <w:rsid w:val="0DE42847"/>
    <w:rsid w:val="0DE67218"/>
    <w:rsid w:val="0DF30F7D"/>
    <w:rsid w:val="0E06150F"/>
    <w:rsid w:val="0E092132"/>
    <w:rsid w:val="0E0A21A9"/>
    <w:rsid w:val="0E113293"/>
    <w:rsid w:val="0E134E83"/>
    <w:rsid w:val="0E17220C"/>
    <w:rsid w:val="0E26107A"/>
    <w:rsid w:val="0E2C61C1"/>
    <w:rsid w:val="0E3A207D"/>
    <w:rsid w:val="0E3A20D3"/>
    <w:rsid w:val="0E4F3F26"/>
    <w:rsid w:val="0E5E7524"/>
    <w:rsid w:val="0E734461"/>
    <w:rsid w:val="0E927861"/>
    <w:rsid w:val="0EA04D7B"/>
    <w:rsid w:val="0EA4482A"/>
    <w:rsid w:val="0EA926E0"/>
    <w:rsid w:val="0EB467CA"/>
    <w:rsid w:val="0EC132D7"/>
    <w:rsid w:val="0EC572E7"/>
    <w:rsid w:val="0ECD33DF"/>
    <w:rsid w:val="0ED91FFE"/>
    <w:rsid w:val="0EDC3297"/>
    <w:rsid w:val="0EE22D51"/>
    <w:rsid w:val="0EE700B0"/>
    <w:rsid w:val="0EE71B21"/>
    <w:rsid w:val="0EF402E3"/>
    <w:rsid w:val="0F0939B9"/>
    <w:rsid w:val="0F0E6CDB"/>
    <w:rsid w:val="0F2C5554"/>
    <w:rsid w:val="0F2D4AE2"/>
    <w:rsid w:val="0F4143CE"/>
    <w:rsid w:val="0F4340EF"/>
    <w:rsid w:val="0F4F182E"/>
    <w:rsid w:val="0F545B29"/>
    <w:rsid w:val="0F570EB4"/>
    <w:rsid w:val="0F5908C8"/>
    <w:rsid w:val="0F59104A"/>
    <w:rsid w:val="0F5B070A"/>
    <w:rsid w:val="0F5F1287"/>
    <w:rsid w:val="0F685729"/>
    <w:rsid w:val="0F6A6BC7"/>
    <w:rsid w:val="0F70152C"/>
    <w:rsid w:val="0F771FDC"/>
    <w:rsid w:val="0F787C58"/>
    <w:rsid w:val="0F8228D1"/>
    <w:rsid w:val="0F8C02E9"/>
    <w:rsid w:val="0F8F58E3"/>
    <w:rsid w:val="0F8F7413"/>
    <w:rsid w:val="0F922838"/>
    <w:rsid w:val="0F9435CB"/>
    <w:rsid w:val="0FB27D04"/>
    <w:rsid w:val="0FB916A9"/>
    <w:rsid w:val="0FC30428"/>
    <w:rsid w:val="0FC442BB"/>
    <w:rsid w:val="0FD531D3"/>
    <w:rsid w:val="0FD92425"/>
    <w:rsid w:val="0FDB1049"/>
    <w:rsid w:val="0FDD1017"/>
    <w:rsid w:val="0FE322F6"/>
    <w:rsid w:val="0FEE6AC8"/>
    <w:rsid w:val="0FF8213F"/>
    <w:rsid w:val="10120544"/>
    <w:rsid w:val="10133D23"/>
    <w:rsid w:val="10134314"/>
    <w:rsid w:val="101F79B1"/>
    <w:rsid w:val="102C5093"/>
    <w:rsid w:val="102F5257"/>
    <w:rsid w:val="10311F98"/>
    <w:rsid w:val="103E22B2"/>
    <w:rsid w:val="106E070C"/>
    <w:rsid w:val="107550E9"/>
    <w:rsid w:val="107B67FE"/>
    <w:rsid w:val="10836400"/>
    <w:rsid w:val="1087427D"/>
    <w:rsid w:val="108E40B0"/>
    <w:rsid w:val="108F5AD6"/>
    <w:rsid w:val="10910A6C"/>
    <w:rsid w:val="10937379"/>
    <w:rsid w:val="10A01DA7"/>
    <w:rsid w:val="10A1788B"/>
    <w:rsid w:val="10A772EF"/>
    <w:rsid w:val="10B247B3"/>
    <w:rsid w:val="10BE79E8"/>
    <w:rsid w:val="10DE5F6D"/>
    <w:rsid w:val="10E75ECD"/>
    <w:rsid w:val="10FC0194"/>
    <w:rsid w:val="10FE02D8"/>
    <w:rsid w:val="110F2DD6"/>
    <w:rsid w:val="111E737C"/>
    <w:rsid w:val="112070BC"/>
    <w:rsid w:val="11334554"/>
    <w:rsid w:val="11445096"/>
    <w:rsid w:val="114A0C38"/>
    <w:rsid w:val="114C7F4B"/>
    <w:rsid w:val="115149EB"/>
    <w:rsid w:val="115266C3"/>
    <w:rsid w:val="118D3FE6"/>
    <w:rsid w:val="11903C21"/>
    <w:rsid w:val="11947738"/>
    <w:rsid w:val="11A06237"/>
    <w:rsid w:val="11A20CC6"/>
    <w:rsid w:val="11A35BC7"/>
    <w:rsid w:val="11B317D2"/>
    <w:rsid w:val="11D22F0F"/>
    <w:rsid w:val="11D84916"/>
    <w:rsid w:val="11DD12E5"/>
    <w:rsid w:val="11E01EB5"/>
    <w:rsid w:val="11E854EB"/>
    <w:rsid w:val="11F0507D"/>
    <w:rsid w:val="11F66346"/>
    <w:rsid w:val="11F823B0"/>
    <w:rsid w:val="11FD0D0E"/>
    <w:rsid w:val="12015EA8"/>
    <w:rsid w:val="12112075"/>
    <w:rsid w:val="12124B37"/>
    <w:rsid w:val="12146A64"/>
    <w:rsid w:val="12147079"/>
    <w:rsid w:val="12166057"/>
    <w:rsid w:val="122C1681"/>
    <w:rsid w:val="123A682D"/>
    <w:rsid w:val="123D2EE6"/>
    <w:rsid w:val="12403D21"/>
    <w:rsid w:val="125013C6"/>
    <w:rsid w:val="125822F1"/>
    <w:rsid w:val="125E6811"/>
    <w:rsid w:val="12737B22"/>
    <w:rsid w:val="127444CA"/>
    <w:rsid w:val="127F5C15"/>
    <w:rsid w:val="128871AC"/>
    <w:rsid w:val="128B57E5"/>
    <w:rsid w:val="128D2112"/>
    <w:rsid w:val="128F6A2B"/>
    <w:rsid w:val="129402A3"/>
    <w:rsid w:val="1297086D"/>
    <w:rsid w:val="129B27C3"/>
    <w:rsid w:val="12A76780"/>
    <w:rsid w:val="12B65865"/>
    <w:rsid w:val="12C74C64"/>
    <w:rsid w:val="12C96684"/>
    <w:rsid w:val="12CA2A9C"/>
    <w:rsid w:val="12CB77F1"/>
    <w:rsid w:val="12D929A5"/>
    <w:rsid w:val="12DD13AC"/>
    <w:rsid w:val="12EB1F09"/>
    <w:rsid w:val="12F2663F"/>
    <w:rsid w:val="12F41B54"/>
    <w:rsid w:val="12FE0F0C"/>
    <w:rsid w:val="13060FB9"/>
    <w:rsid w:val="13382F43"/>
    <w:rsid w:val="134030C7"/>
    <w:rsid w:val="135106FE"/>
    <w:rsid w:val="1357550B"/>
    <w:rsid w:val="13616BDE"/>
    <w:rsid w:val="136B7240"/>
    <w:rsid w:val="136F32A6"/>
    <w:rsid w:val="137D3949"/>
    <w:rsid w:val="1384435A"/>
    <w:rsid w:val="138C4655"/>
    <w:rsid w:val="1392132C"/>
    <w:rsid w:val="13933000"/>
    <w:rsid w:val="13936018"/>
    <w:rsid w:val="139C112D"/>
    <w:rsid w:val="13A6000E"/>
    <w:rsid w:val="13AD4C79"/>
    <w:rsid w:val="13AE6E32"/>
    <w:rsid w:val="13B61C41"/>
    <w:rsid w:val="13BC4EE6"/>
    <w:rsid w:val="13C63F84"/>
    <w:rsid w:val="13CB261C"/>
    <w:rsid w:val="13D75C00"/>
    <w:rsid w:val="13E00116"/>
    <w:rsid w:val="13E02352"/>
    <w:rsid w:val="13E30B7D"/>
    <w:rsid w:val="13ED04A7"/>
    <w:rsid w:val="13F24E08"/>
    <w:rsid w:val="13FE1C03"/>
    <w:rsid w:val="1402132F"/>
    <w:rsid w:val="14074EC8"/>
    <w:rsid w:val="140947EE"/>
    <w:rsid w:val="140C3988"/>
    <w:rsid w:val="141813E7"/>
    <w:rsid w:val="141F4D38"/>
    <w:rsid w:val="142373DC"/>
    <w:rsid w:val="142903E8"/>
    <w:rsid w:val="14297DD0"/>
    <w:rsid w:val="143357DB"/>
    <w:rsid w:val="14411843"/>
    <w:rsid w:val="1446122E"/>
    <w:rsid w:val="144A0D85"/>
    <w:rsid w:val="145A1D5A"/>
    <w:rsid w:val="145E73FE"/>
    <w:rsid w:val="146C12BB"/>
    <w:rsid w:val="14791CE3"/>
    <w:rsid w:val="14814BBB"/>
    <w:rsid w:val="14851CC6"/>
    <w:rsid w:val="148C237F"/>
    <w:rsid w:val="149A7DE4"/>
    <w:rsid w:val="14A06FC1"/>
    <w:rsid w:val="14AC0D94"/>
    <w:rsid w:val="14AD5060"/>
    <w:rsid w:val="14B94964"/>
    <w:rsid w:val="14BB3A1F"/>
    <w:rsid w:val="14D969A6"/>
    <w:rsid w:val="14E61747"/>
    <w:rsid w:val="1502097B"/>
    <w:rsid w:val="15162ACE"/>
    <w:rsid w:val="15265380"/>
    <w:rsid w:val="15337D09"/>
    <w:rsid w:val="153C211B"/>
    <w:rsid w:val="153C7063"/>
    <w:rsid w:val="155D0A7F"/>
    <w:rsid w:val="15684240"/>
    <w:rsid w:val="156F1C12"/>
    <w:rsid w:val="1580763A"/>
    <w:rsid w:val="1586427B"/>
    <w:rsid w:val="1587402A"/>
    <w:rsid w:val="15886767"/>
    <w:rsid w:val="15967E8D"/>
    <w:rsid w:val="159A07D2"/>
    <w:rsid w:val="159C63AC"/>
    <w:rsid w:val="15AA7739"/>
    <w:rsid w:val="15B82FBA"/>
    <w:rsid w:val="15BC4B29"/>
    <w:rsid w:val="15BE1C46"/>
    <w:rsid w:val="15C06260"/>
    <w:rsid w:val="15CA0DC6"/>
    <w:rsid w:val="15DD4A1C"/>
    <w:rsid w:val="15E4326F"/>
    <w:rsid w:val="15E90584"/>
    <w:rsid w:val="15F50C4E"/>
    <w:rsid w:val="160A0813"/>
    <w:rsid w:val="16192C05"/>
    <w:rsid w:val="16263368"/>
    <w:rsid w:val="163E496F"/>
    <w:rsid w:val="16401FC7"/>
    <w:rsid w:val="16540136"/>
    <w:rsid w:val="166260E3"/>
    <w:rsid w:val="166D5D9B"/>
    <w:rsid w:val="16794AA8"/>
    <w:rsid w:val="1680192E"/>
    <w:rsid w:val="16831695"/>
    <w:rsid w:val="168521B8"/>
    <w:rsid w:val="168B2E0C"/>
    <w:rsid w:val="16A11F17"/>
    <w:rsid w:val="16A208E0"/>
    <w:rsid w:val="16A5270A"/>
    <w:rsid w:val="16B56C2D"/>
    <w:rsid w:val="16BB3AFF"/>
    <w:rsid w:val="16C938F5"/>
    <w:rsid w:val="16D61CD9"/>
    <w:rsid w:val="16D81ED4"/>
    <w:rsid w:val="16DB1E7A"/>
    <w:rsid w:val="16E01371"/>
    <w:rsid w:val="16E22E42"/>
    <w:rsid w:val="16E74CBD"/>
    <w:rsid w:val="16F1756B"/>
    <w:rsid w:val="16F6268C"/>
    <w:rsid w:val="170B79C5"/>
    <w:rsid w:val="171A54C8"/>
    <w:rsid w:val="171B6233"/>
    <w:rsid w:val="172B290E"/>
    <w:rsid w:val="17386DB9"/>
    <w:rsid w:val="1741574D"/>
    <w:rsid w:val="175738D3"/>
    <w:rsid w:val="175B1D16"/>
    <w:rsid w:val="175E40B9"/>
    <w:rsid w:val="17847F66"/>
    <w:rsid w:val="178B5FD7"/>
    <w:rsid w:val="178E5D23"/>
    <w:rsid w:val="1793303A"/>
    <w:rsid w:val="179C79A4"/>
    <w:rsid w:val="17AE1106"/>
    <w:rsid w:val="17B070BF"/>
    <w:rsid w:val="17B521B9"/>
    <w:rsid w:val="17D52F7B"/>
    <w:rsid w:val="17EB75B0"/>
    <w:rsid w:val="17F4212C"/>
    <w:rsid w:val="17F5084F"/>
    <w:rsid w:val="180B1BB2"/>
    <w:rsid w:val="181578CA"/>
    <w:rsid w:val="181C3F62"/>
    <w:rsid w:val="183653D1"/>
    <w:rsid w:val="18425D8C"/>
    <w:rsid w:val="18440068"/>
    <w:rsid w:val="18502972"/>
    <w:rsid w:val="185159AA"/>
    <w:rsid w:val="18643ECB"/>
    <w:rsid w:val="18697E60"/>
    <w:rsid w:val="1875497B"/>
    <w:rsid w:val="188C3829"/>
    <w:rsid w:val="18A5771F"/>
    <w:rsid w:val="18AF74E1"/>
    <w:rsid w:val="18C460E4"/>
    <w:rsid w:val="18CB7663"/>
    <w:rsid w:val="18CC5CF8"/>
    <w:rsid w:val="18CD0844"/>
    <w:rsid w:val="18D45411"/>
    <w:rsid w:val="18D63AE2"/>
    <w:rsid w:val="18F8655D"/>
    <w:rsid w:val="18FE2979"/>
    <w:rsid w:val="19057478"/>
    <w:rsid w:val="190E7C32"/>
    <w:rsid w:val="191356DB"/>
    <w:rsid w:val="19141C41"/>
    <w:rsid w:val="19160144"/>
    <w:rsid w:val="191D7CCE"/>
    <w:rsid w:val="191F38B0"/>
    <w:rsid w:val="19216787"/>
    <w:rsid w:val="19241273"/>
    <w:rsid w:val="192B4EB5"/>
    <w:rsid w:val="19375827"/>
    <w:rsid w:val="193C54C4"/>
    <w:rsid w:val="1951139B"/>
    <w:rsid w:val="195600F1"/>
    <w:rsid w:val="1957694B"/>
    <w:rsid w:val="19595274"/>
    <w:rsid w:val="19607A93"/>
    <w:rsid w:val="196A4CE8"/>
    <w:rsid w:val="197141ED"/>
    <w:rsid w:val="1975293B"/>
    <w:rsid w:val="19796968"/>
    <w:rsid w:val="19872D5B"/>
    <w:rsid w:val="198A461A"/>
    <w:rsid w:val="19934AEB"/>
    <w:rsid w:val="19A20F7C"/>
    <w:rsid w:val="19AA7C9B"/>
    <w:rsid w:val="19BC030D"/>
    <w:rsid w:val="19D16582"/>
    <w:rsid w:val="19E0148D"/>
    <w:rsid w:val="19E675DB"/>
    <w:rsid w:val="19E858AF"/>
    <w:rsid w:val="19E95C0F"/>
    <w:rsid w:val="1A002A36"/>
    <w:rsid w:val="1A2B25FE"/>
    <w:rsid w:val="1A3454BE"/>
    <w:rsid w:val="1A37645B"/>
    <w:rsid w:val="1A4667A4"/>
    <w:rsid w:val="1A523105"/>
    <w:rsid w:val="1A5562D2"/>
    <w:rsid w:val="1A580DDD"/>
    <w:rsid w:val="1A64411F"/>
    <w:rsid w:val="1A7857C1"/>
    <w:rsid w:val="1A8451DD"/>
    <w:rsid w:val="1A8A419D"/>
    <w:rsid w:val="1A9160AD"/>
    <w:rsid w:val="1AA91D4F"/>
    <w:rsid w:val="1AB14FC0"/>
    <w:rsid w:val="1AB203D4"/>
    <w:rsid w:val="1AB77836"/>
    <w:rsid w:val="1AC94D1F"/>
    <w:rsid w:val="1ACA2775"/>
    <w:rsid w:val="1ACE7057"/>
    <w:rsid w:val="1AD6153D"/>
    <w:rsid w:val="1ADA55B5"/>
    <w:rsid w:val="1ADC1643"/>
    <w:rsid w:val="1ADF0AC1"/>
    <w:rsid w:val="1AE96A18"/>
    <w:rsid w:val="1AED2C11"/>
    <w:rsid w:val="1AF103B1"/>
    <w:rsid w:val="1B094BB4"/>
    <w:rsid w:val="1B0E04C0"/>
    <w:rsid w:val="1B0E27E5"/>
    <w:rsid w:val="1B127151"/>
    <w:rsid w:val="1B192659"/>
    <w:rsid w:val="1B193B18"/>
    <w:rsid w:val="1B341EBA"/>
    <w:rsid w:val="1B3B5A5B"/>
    <w:rsid w:val="1B400993"/>
    <w:rsid w:val="1B4A340F"/>
    <w:rsid w:val="1B4F422D"/>
    <w:rsid w:val="1B512965"/>
    <w:rsid w:val="1B5755CC"/>
    <w:rsid w:val="1B8B78DA"/>
    <w:rsid w:val="1B915D2C"/>
    <w:rsid w:val="1BA74A90"/>
    <w:rsid w:val="1BA90931"/>
    <w:rsid w:val="1BAF3854"/>
    <w:rsid w:val="1BC0425F"/>
    <w:rsid w:val="1BD56E55"/>
    <w:rsid w:val="1BD82C95"/>
    <w:rsid w:val="1BE16AFC"/>
    <w:rsid w:val="1BE35EAD"/>
    <w:rsid w:val="1BE91204"/>
    <w:rsid w:val="1BEC65C0"/>
    <w:rsid w:val="1BF76A78"/>
    <w:rsid w:val="1C0F7870"/>
    <w:rsid w:val="1C195E48"/>
    <w:rsid w:val="1C1C50AA"/>
    <w:rsid w:val="1C252BA9"/>
    <w:rsid w:val="1C2C56CC"/>
    <w:rsid w:val="1C2F6EA5"/>
    <w:rsid w:val="1C3441A7"/>
    <w:rsid w:val="1C365CFE"/>
    <w:rsid w:val="1C5050D9"/>
    <w:rsid w:val="1C61406D"/>
    <w:rsid w:val="1C71023D"/>
    <w:rsid w:val="1C7C5F29"/>
    <w:rsid w:val="1C82578F"/>
    <w:rsid w:val="1C877EF5"/>
    <w:rsid w:val="1C891BAA"/>
    <w:rsid w:val="1CA96E2B"/>
    <w:rsid w:val="1CBD71D8"/>
    <w:rsid w:val="1CC05CC7"/>
    <w:rsid w:val="1CC8042E"/>
    <w:rsid w:val="1CCD4E60"/>
    <w:rsid w:val="1CD375D9"/>
    <w:rsid w:val="1CD66AF0"/>
    <w:rsid w:val="1CD814C5"/>
    <w:rsid w:val="1CDF755A"/>
    <w:rsid w:val="1CE122CF"/>
    <w:rsid w:val="1CE95578"/>
    <w:rsid w:val="1D0474A7"/>
    <w:rsid w:val="1D0A07D1"/>
    <w:rsid w:val="1D0B6D85"/>
    <w:rsid w:val="1D0D49B3"/>
    <w:rsid w:val="1D1817C7"/>
    <w:rsid w:val="1D2F1D46"/>
    <w:rsid w:val="1D51270F"/>
    <w:rsid w:val="1D526265"/>
    <w:rsid w:val="1D535BFB"/>
    <w:rsid w:val="1D7326C6"/>
    <w:rsid w:val="1D8C3DAD"/>
    <w:rsid w:val="1D971BE0"/>
    <w:rsid w:val="1DA72908"/>
    <w:rsid w:val="1DAE4EFB"/>
    <w:rsid w:val="1DB71CD1"/>
    <w:rsid w:val="1DBC10D7"/>
    <w:rsid w:val="1DBD16BE"/>
    <w:rsid w:val="1DC11297"/>
    <w:rsid w:val="1DF15A34"/>
    <w:rsid w:val="1DFD30C4"/>
    <w:rsid w:val="1E1D65A9"/>
    <w:rsid w:val="1E1F62DB"/>
    <w:rsid w:val="1E20504E"/>
    <w:rsid w:val="1E2B3BCE"/>
    <w:rsid w:val="1E3F0D90"/>
    <w:rsid w:val="1E4B77EA"/>
    <w:rsid w:val="1E582320"/>
    <w:rsid w:val="1E5F399D"/>
    <w:rsid w:val="1E642BA9"/>
    <w:rsid w:val="1E6D1CF0"/>
    <w:rsid w:val="1E6D783A"/>
    <w:rsid w:val="1E766DF2"/>
    <w:rsid w:val="1E780410"/>
    <w:rsid w:val="1E8E5EF5"/>
    <w:rsid w:val="1E9B24D5"/>
    <w:rsid w:val="1EA5795B"/>
    <w:rsid w:val="1EAD0FF4"/>
    <w:rsid w:val="1EAF1548"/>
    <w:rsid w:val="1EB24880"/>
    <w:rsid w:val="1EBF492F"/>
    <w:rsid w:val="1EC15A2A"/>
    <w:rsid w:val="1EC43D90"/>
    <w:rsid w:val="1EC76DC7"/>
    <w:rsid w:val="1EC85A19"/>
    <w:rsid w:val="1ECA0FDF"/>
    <w:rsid w:val="1ECE3F18"/>
    <w:rsid w:val="1ED92D03"/>
    <w:rsid w:val="1EE2537C"/>
    <w:rsid w:val="1EF03CA6"/>
    <w:rsid w:val="1EF0541B"/>
    <w:rsid w:val="1EF27FBA"/>
    <w:rsid w:val="1EFF0A00"/>
    <w:rsid w:val="1F041A9E"/>
    <w:rsid w:val="1F105913"/>
    <w:rsid w:val="1F130AAF"/>
    <w:rsid w:val="1F1B6A59"/>
    <w:rsid w:val="1F1D3619"/>
    <w:rsid w:val="1F1F16FA"/>
    <w:rsid w:val="1F235508"/>
    <w:rsid w:val="1F2F1AF9"/>
    <w:rsid w:val="1F3C23AD"/>
    <w:rsid w:val="1F444220"/>
    <w:rsid w:val="1F4D339A"/>
    <w:rsid w:val="1F517B8E"/>
    <w:rsid w:val="1F526107"/>
    <w:rsid w:val="1F540F6B"/>
    <w:rsid w:val="1F5465FD"/>
    <w:rsid w:val="1F5B1966"/>
    <w:rsid w:val="1F792F27"/>
    <w:rsid w:val="1F8C08BF"/>
    <w:rsid w:val="1F904F2D"/>
    <w:rsid w:val="1F9C3C77"/>
    <w:rsid w:val="1FBE768E"/>
    <w:rsid w:val="1FD072CB"/>
    <w:rsid w:val="1FD81AFC"/>
    <w:rsid w:val="1FE31889"/>
    <w:rsid w:val="1FE761B1"/>
    <w:rsid w:val="1FF92454"/>
    <w:rsid w:val="200F4543"/>
    <w:rsid w:val="202B3804"/>
    <w:rsid w:val="202F471C"/>
    <w:rsid w:val="205D1CF3"/>
    <w:rsid w:val="20600899"/>
    <w:rsid w:val="206D77FE"/>
    <w:rsid w:val="2075205C"/>
    <w:rsid w:val="20766B5D"/>
    <w:rsid w:val="207C5A77"/>
    <w:rsid w:val="20812A7A"/>
    <w:rsid w:val="208967EC"/>
    <w:rsid w:val="20984E4E"/>
    <w:rsid w:val="20A56834"/>
    <w:rsid w:val="20AA06CD"/>
    <w:rsid w:val="20B51035"/>
    <w:rsid w:val="20B53FF2"/>
    <w:rsid w:val="20C429FD"/>
    <w:rsid w:val="20CC063E"/>
    <w:rsid w:val="20D0361C"/>
    <w:rsid w:val="20D44900"/>
    <w:rsid w:val="20D85910"/>
    <w:rsid w:val="20E43F49"/>
    <w:rsid w:val="20EC3E50"/>
    <w:rsid w:val="20EF4392"/>
    <w:rsid w:val="20F33301"/>
    <w:rsid w:val="20F815BD"/>
    <w:rsid w:val="210114BB"/>
    <w:rsid w:val="210D1FB8"/>
    <w:rsid w:val="21135323"/>
    <w:rsid w:val="212519E9"/>
    <w:rsid w:val="212D1323"/>
    <w:rsid w:val="21345F29"/>
    <w:rsid w:val="213C11D8"/>
    <w:rsid w:val="21621765"/>
    <w:rsid w:val="216E764F"/>
    <w:rsid w:val="21737460"/>
    <w:rsid w:val="2176492F"/>
    <w:rsid w:val="217F5FEA"/>
    <w:rsid w:val="218B14A7"/>
    <w:rsid w:val="21AA139D"/>
    <w:rsid w:val="21BB20FC"/>
    <w:rsid w:val="21C2768F"/>
    <w:rsid w:val="21D634F4"/>
    <w:rsid w:val="21D912D2"/>
    <w:rsid w:val="21DA5CA4"/>
    <w:rsid w:val="21E26D67"/>
    <w:rsid w:val="21E40879"/>
    <w:rsid w:val="21EC5465"/>
    <w:rsid w:val="21FA2A6B"/>
    <w:rsid w:val="21FC4A83"/>
    <w:rsid w:val="220348F7"/>
    <w:rsid w:val="22042FE8"/>
    <w:rsid w:val="220710B9"/>
    <w:rsid w:val="220B587A"/>
    <w:rsid w:val="22156802"/>
    <w:rsid w:val="22273871"/>
    <w:rsid w:val="223A1D76"/>
    <w:rsid w:val="2243324F"/>
    <w:rsid w:val="22550062"/>
    <w:rsid w:val="2255406C"/>
    <w:rsid w:val="226709A2"/>
    <w:rsid w:val="22810C1D"/>
    <w:rsid w:val="228B310C"/>
    <w:rsid w:val="228B4018"/>
    <w:rsid w:val="22A47B87"/>
    <w:rsid w:val="22B21FB3"/>
    <w:rsid w:val="22C0384D"/>
    <w:rsid w:val="22C22C57"/>
    <w:rsid w:val="22D049A3"/>
    <w:rsid w:val="22D36863"/>
    <w:rsid w:val="22DD29F7"/>
    <w:rsid w:val="22E72BCB"/>
    <w:rsid w:val="230060E8"/>
    <w:rsid w:val="2302404F"/>
    <w:rsid w:val="2304651B"/>
    <w:rsid w:val="23105512"/>
    <w:rsid w:val="23317147"/>
    <w:rsid w:val="23323549"/>
    <w:rsid w:val="233272DB"/>
    <w:rsid w:val="23491C4F"/>
    <w:rsid w:val="234E59AA"/>
    <w:rsid w:val="23543002"/>
    <w:rsid w:val="235C2ECF"/>
    <w:rsid w:val="23764B9D"/>
    <w:rsid w:val="2376738D"/>
    <w:rsid w:val="23773234"/>
    <w:rsid w:val="23891D0E"/>
    <w:rsid w:val="238D521B"/>
    <w:rsid w:val="23925C55"/>
    <w:rsid w:val="2397295F"/>
    <w:rsid w:val="23976015"/>
    <w:rsid w:val="239F4DB2"/>
    <w:rsid w:val="23B21CC7"/>
    <w:rsid w:val="23BC1A29"/>
    <w:rsid w:val="23CF230F"/>
    <w:rsid w:val="23D7300B"/>
    <w:rsid w:val="23E863E8"/>
    <w:rsid w:val="23EF6864"/>
    <w:rsid w:val="23FF4029"/>
    <w:rsid w:val="240B1BA7"/>
    <w:rsid w:val="241B3778"/>
    <w:rsid w:val="242244CF"/>
    <w:rsid w:val="24316232"/>
    <w:rsid w:val="243A6DF4"/>
    <w:rsid w:val="244B4209"/>
    <w:rsid w:val="24560AE2"/>
    <w:rsid w:val="24605B88"/>
    <w:rsid w:val="24671C47"/>
    <w:rsid w:val="246B1903"/>
    <w:rsid w:val="24794836"/>
    <w:rsid w:val="247D5B1B"/>
    <w:rsid w:val="248727F9"/>
    <w:rsid w:val="248C391F"/>
    <w:rsid w:val="249700EF"/>
    <w:rsid w:val="24996D32"/>
    <w:rsid w:val="24AD2AE7"/>
    <w:rsid w:val="24AF0519"/>
    <w:rsid w:val="24BC444C"/>
    <w:rsid w:val="24C16FF5"/>
    <w:rsid w:val="24EB0386"/>
    <w:rsid w:val="24EE205A"/>
    <w:rsid w:val="24FE54BC"/>
    <w:rsid w:val="25005E1F"/>
    <w:rsid w:val="2502385F"/>
    <w:rsid w:val="25066118"/>
    <w:rsid w:val="250B6210"/>
    <w:rsid w:val="251D0B0F"/>
    <w:rsid w:val="251E41E7"/>
    <w:rsid w:val="25221698"/>
    <w:rsid w:val="252A07E3"/>
    <w:rsid w:val="252D4876"/>
    <w:rsid w:val="25493BC7"/>
    <w:rsid w:val="254F48B6"/>
    <w:rsid w:val="2550468A"/>
    <w:rsid w:val="255A0011"/>
    <w:rsid w:val="255D7D65"/>
    <w:rsid w:val="25647C09"/>
    <w:rsid w:val="25653A50"/>
    <w:rsid w:val="25781361"/>
    <w:rsid w:val="258D7703"/>
    <w:rsid w:val="25965B26"/>
    <w:rsid w:val="25A65B5B"/>
    <w:rsid w:val="25A8698B"/>
    <w:rsid w:val="25AD3136"/>
    <w:rsid w:val="25B57485"/>
    <w:rsid w:val="25BC2096"/>
    <w:rsid w:val="25C1234B"/>
    <w:rsid w:val="25CD3FBC"/>
    <w:rsid w:val="25CE04F1"/>
    <w:rsid w:val="25DB6B47"/>
    <w:rsid w:val="25E242BB"/>
    <w:rsid w:val="25E540FF"/>
    <w:rsid w:val="25E93B02"/>
    <w:rsid w:val="25EB3B02"/>
    <w:rsid w:val="25F07927"/>
    <w:rsid w:val="25F629AF"/>
    <w:rsid w:val="25F8089C"/>
    <w:rsid w:val="25FE3FFD"/>
    <w:rsid w:val="260354A1"/>
    <w:rsid w:val="26186461"/>
    <w:rsid w:val="262466CD"/>
    <w:rsid w:val="264E4C7F"/>
    <w:rsid w:val="26533224"/>
    <w:rsid w:val="26541061"/>
    <w:rsid w:val="2670311C"/>
    <w:rsid w:val="26813AD2"/>
    <w:rsid w:val="26A64E34"/>
    <w:rsid w:val="26B00275"/>
    <w:rsid w:val="26B64413"/>
    <w:rsid w:val="26B84084"/>
    <w:rsid w:val="26B92A72"/>
    <w:rsid w:val="26BF382E"/>
    <w:rsid w:val="26C54B9B"/>
    <w:rsid w:val="26C6512F"/>
    <w:rsid w:val="26D901D4"/>
    <w:rsid w:val="26E30520"/>
    <w:rsid w:val="26FF3DC8"/>
    <w:rsid w:val="2718290D"/>
    <w:rsid w:val="27183AD8"/>
    <w:rsid w:val="2756780D"/>
    <w:rsid w:val="275F248D"/>
    <w:rsid w:val="27644211"/>
    <w:rsid w:val="276F5857"/>
    <w:rsid w:val="27713096"/>
    <w:rsid w:val="277C6089"/>
    <w:rsid w:val="278019FC"/>
    <w:rsid w:val="27897417"/>
    <w:rsid w:val="278F1BA4"/>
    <w:rsid w:val="27913C45"/>
    <w:rsid w:val="27977810"/>
    <w:rsid w:val="27A449A7"/>
    <w:rsid w:val="27A83E8D"/>
    <w:rsid w:val="27B24E9C"/>
    <w:rsid w:val="27B346D8"/>
    <w:rsid w:val="27BC433E"/>
    <w:rsid w:val="27BC4715"/>
    <w:rsid w:val="27CE139A"/>
    <w:rsid w:val="27E25E49"/>
    <w:rsid w:val="27E63AB6"/>
    <w:rsid w:val="27F231DD"/>
    <w:rsid w:val="28137A26"/>
    <w:rsid w:val="28205EB0"/>
    <w:rsid w:val="282B4784"/>
    <w:rsid w:val="283046FD"/>
    <w:rsid w:val="2837420E"/>
    <w:rsid w:val="283C5A70"/>
    <w:rsid w:val="2845270C"/>
    <w:rsid w:val="284A470E"/>
    <w:rsid w:val="28546060"/>
    <w:rsid w:val="285A7B8F"/>
    <w:rsid w:val="285C6B52"/>
    <w:rsid w:val="286310DC"/>
    <w:rsid w:val="28786605"/>
    <w:rsid w:val="287B731C"/>
    <w:rsid w:val="2887164E"/>
    <w:rsid w:val="28892426"/>
    <w:rsid w:val="288B2E18"/>
    <w:rsid w:val="28A843B1"/>
    <w:rsid w:val="28B20B7C"/>
    <w:rsid w:val="28BF5D84"/>
    <w:rsid w:val="28DF2C40"/>
    <w:rsid w:val="28E44291"/>
    <w:rsid w:val="28E77369"/>
    <w:rsid w:val="28E9631F"/>
    <w:rsid w:val="28EB1022"/>
    <w:rsid w:val="28F50ECC"/>
    <w:rsid w:val="29065633"/>
    <w:rsid w:val="29090CF2"/>
    <w:rsid w:val="290D196C"/>
    <w:rsid w:val="290D36E4"/>
    <w:rsid w:val="290F2C4A"/>
    <w:rsid w:val="292722E1"/>
    <w:rsid w:val="292C23A0"/>
    <w:rsid w:val="29326B8F"/>
    <w:rsid w:val="293C58E0"/>
    <w:rsid w:val="29442AB2"/>
    <w:rsid w:val="29444E83"/>
    <w:rsid w:val="294566C3"/>
    <w:rsid w:val="2946219C"/>
    <w:rsid w:val="294E1803"/>
    <w:rsid w:val="2954302F"/>
    <w:rsid w:val="2956122D"/>
    <w:rsid w:val="29631E2D"/>
    <w:rsid w:val="297929F3"/>
    <w:rsid w:val="297A6214"/>
    <w:rsid w:val="298D0F22"/>
    <w:rsid w:val="29AC7F64"/>
    <w:rsid w:val="29AD1205"/>
    <w:rsid w:val="29B025A4"/>
    <w:rsid w:val="29B5714B"/>
    <w:rsid w:val="29B82AFC"/>
    <w:rsid w:val="29CA6918"/>
    <w:rsid w:val="29CD5CFE"/>
    <w:rsid w:val="29D31EAA"/>
    <w:rsid w:val="29DC6F28"/>
    <w:rsid w:val="29E370AE"/>
    <w:rsid w:val="29F101FE"/>
    <w:rsid w:val="29F83E3A"/>
    <w:rsid w:val="29FC0A34"/>
    <w:rsid w:val="2A065B82"/>
    <w:rsid w:val="2A460495"/>
    <w:rsid w:val="2A542476"/>
    <w:rsid w:val="2A572019"/>
    <w:rsid w:val="2A606A48"/>
    <w:rsid w:val="2A672272"/>
    <w:rsid w:val="2A774F13"/>
    <w:rsid w:val="2A792366"/>
    <w:rsid w:val="2A9B6F1B"/>
    <w:rsid w:val="2A9E60D9"/>
    <w:rsid w:val="2AA07DD6"/>
    <w:rsid w:val="2AA20835"/>
    <w:rsid w:val="2AA665FD"/>
    <w:rsid w:val="2AAA3E0C"/>
    <w:rsid w:val="2AAA79B8"/>
    <w:rsid w:val="2AB9199D"/>
    <w:rsid w:val="2AB94233"/>
    <w:rsid w:val="2ABE673C"/>
    <w:rsid w:val="2ABF2BCC"/>
    <w:rsid w:val="2AC3006E"/>
    <w:rsid w:val="2AC43F9F"/>
    <w:rsid w:val="2AC6136D"/>
    <w:rsid w:val="2AD05183"/>
    <w:rsid w:val="2AD952B5"/>
    <w:rsid w:val="2ADC703A"/>
    <w:rsid w:val="2AE00623"/>
    <w:rsid w:val="2AEA4EB9"/>
    <w:rsid w:val="2AEC22C7"/>
    <w:rsid w:val="2AFF2A63"/>
    <w:rsid w:val="2B063A1F"/>
    <w:rsid w:val="2B0738F0"/>
    <w:rsid w:val="2B0E0F65"/>
    <w:rsid w:val="2B2064D2"/>
    <w:rsid w:val="2B2114E1"/>
    <w:rsid w:val="2B2C1264"/>
    <w:rsid w:val="2B2F7D02"/>
    <w:rsid w:val="2B374C7F"/>
    <w:rsid w:val="2B3E071E"/>
    <w:rsid w:val="2B3F420A"/>
    <w:rsid w:val="2B4A3494"/>
    <w:rsid w:val="2B4D5A99"/>
    <w:rsid w:val="2B510311"/>
    <w:rsid w:val="2B526A55"/>
    <w:rsid w:val="2B593E95"/>
    <w:rsid w:val="2B5A4189"/>
    <w:rsid w:val="2B5D3ED4"/>
    <w:rsid w:val="2B654F54"/>
    <w:rsid w:val="2B7831EA"/>
    <w:rsid w:val="2B7D13CC"/>
    <w:rsid w:val="2B8876B4"/>
    <w:rsid w:val="2B935FD0"/>
    <w:rsid w:val="2BA13AB1"/>
    <w:rsid w:val="2BA857ED"/>
    <w:rsid w:val="2BBF2CAD"/>
    <w:rsid w:val="2BD94617"/>
    <w:rsid w:val="2BDD4799"/>
    <w:rsid w:val="2C191249"/>
    <w:rsid w:val="2C1F6162"/>
    <w:rsid w:val="2C2D1BEC"/>
    <w:rsid w:val="2C2E702D"/>
    <w:rsid w:val="2C396882"/>
    <w:rsid w:val="2C3B789F"/>
    <w:rsid w:val="2C467CD2"/>
    <w:rsid w:val="2C4A64EC"/>
    <w:rsid w:val="2C4C4186"/>
    <w:rsid w:val="2C4C5BF6"/>
    <w:rsid w:val="2C6F332D"/>
    <w:rsid w:val="2C802F84"/>
    <w:rsid w:val="2C8045D1"/>
    <w:rsid w:val="2CA730EC"/>
    <w:rsid w:val="2CAA3375"/>
    <w:rsid w:val="2CB771ED"/>
    <w:rsid w:val="2CC130AA"/>
    <w:rsid w:val="2CC736A5"/>
    <w:rsid w:val="2CD40880"/>
    <w:rsid w:val="2CDE4229"/>
    <w:rsid w:val="2CE04532"/>
    <w:rsid w:val="2CE16492"/>
    <w:rsid w:val="2CEB42D0"/>
    <w:rsid w:val="2CF72B44"/>
    <w:rsid w:val="2D0A6D50"/>
    <w:rsid w:val="2D0A7297"/>
    <w:rsid w:val="2D0B3B70"/>
    <w:rsid w:val="2D1350E2"/>
    <w:rsid w:val="2D15427B"/>
    <w:rsid w:val="2D35124C"/>
    <w:rsid w:val="2D416047"/>
    <w:rsid w:val="2D421841"/>
    <w:rsid w:val="2D4D0E6D"/>
    <w:rsid w:val="2D501998"/>
    <w:rsid w:val="2D696E27"/>
    <w:rsid w:val="2D723FD9"/>
    <w:rsid w:val="2D933D93"/>
    <w:rsid w:val="2D933E51"/>
    <w:rsid w:val="2D9C0291"/>
    <w:rsid w:val="2DAC1EAF"/>
    <w:rsid w:val="2DBC78D6"/>
    <w:rsid w:val="2DC337EC"/>
    <w:rsid w:val="2DD229E6"/>
    <w:rsid w:val="2DD73448"/>
    <w:rsid w:val="2DE70634"/>
    <w:rsid w:val="2DEC127F"/>
    <w:rsid w:val="2DF20382"/>
    <w:rsid w:val="2E010D97"/>
    <w:rsid w:val="2E05745B"/>
    <w:rsid w:val="2E1B2ADA"/>
    <w:rsid w:val="2E1E09A5"/>
    <w:rsid w:val="2E225A24"/>
    <w:rsid w:val="2E2561B5"/>
    <w:rsid w:val="2E332CEB"/>
    <w:rsid w:val="2E4A0DA8"/>
    <w:rsid w:val="2E6E03B6"/>
    <w:rsid w:val="2E6E553E"/>
    <w:rsid w:val="2E743739"/>
    <w:rsid w:val="2E777481"/>
    <w:rsid w:val="2E785654"/>
    <w:rsid w:val="2E794D46"/>
    <w:rsid w:val="2E9D0DDC"/>
    <w:rsid w:val="2EA02E46"/>
    <w:rsid w:val="2EAD6133"/>
    <w:rsid w:val="2EB259EE"/>
    <w:rsid w:val="2EB44951"/>
    <w:rsid w:val="2EB96892"/>
    <w:rsid w:val="2EBA175B"/>
    <w:rsid w:val="2EBC0D00"/>
    <w:rsid w:val="2EC47DBD"/>
    <w:rsid w:val="2ED237F3"/>
    <w:rsid w:val="2EFE23E9"/>
    <w:rsid w:val="2F0C4C2A"/>
    <w:rsid w:val="2F0F563F"/>
    <w:rsid w:val="2F144960"/>
    <w:rsid w:val="2F1519D6"/>
    <w:rsid w:val="2F170C0F"/>
    <w:rsid w:val="2F1F3A4D"/>
    <w:rsid w:val="2F2B0AB4"/>
    <w:rsid w:val="2F2B4668"/>
    <w:rsid w:val="2F3A7CD4"/>
    <w:rsid w:val="2F3E0C12"/>
    <w:rsid w:val="2F4558F1"/>
    <w:rsid w:val="2F4A56AD"/>
    <w:rsid w:val="2F4A6C26"/>
    <w:rsid w:val="2F784790"/>
    <w:rsid w:val="2F7B36A8"/>
    <w:rsid w:val="2F7E386B"/>
    <w:rsid w:val="2F826205"/>
    <w:rsid w:val="2F8D2C63"/>
    <w:rsid w:val="2F8E4DCB"/>
    <w:rsid w:val="2F8F7CEB"/>
    <w:rsid w:val="2F9155B2"/>
    <w:rsid w:val="2F9B7763"/>
    <w:rsid w:val="2F9D7E04"/>
    <w:rsid w:val="2FA11D30"/>
    <w:rsid w:val="2FAA5E1A"/>
    <w:rsid w:val="2FAB4623"/>
    <w:rsid w:val="2FC57F08"/>
    <w:rsid w:val="2FC61141"/>
    <w:rsid w:val="2FC71311"/>
    <w:rsid w:val="2FD32A7A"/>
    <w:rsid w:val="2FDE4AED"/>
    <w:rsid w:val="2FDF6214"/>
    <w:rsid w:val="300A43D0"/>
    <w:rsid w:val="301537C5"/>
    <w:rsid w:val="30185978"/>
    <w:rsid w:val="301E6A4B"/>
    <w:rsid w:val="30264A9E"/>
    <w:rsid w:val="302E6167"/>
    <w:rsid w:val="303C3B19"/>
    <w:rsid w:val="304F4F89"/>
    <w:rsid w:val="305076EC"/>
    <w:rsid w:val="305F515E"/>
    <w:rsid w:val="30663002"/>
    <w:rsid w:val="306E0AD2"/>
    <w:rsid w:val="307C5326"/>
    <w:rsid w:val="30845B36"/>
    <w:rsid w:val="308A4A18"/>
    <w:rsid w:val="3095526B"/>
    <w:rsid w:val="30974BB3"/>
    <w:rsid w:val="30A01C92"/>
    <w:rsid w:val="30A5426C"/>
    <w:rsid w:val="30BA4328"/>
    <w:rsid w:val="30C4178A"/>
    <w:rsid w:val="30D363D4"/>
    <w:rsid w:val="30E46B3F"/>
    <w:rsid w:val="30F42C57"/>
    <w:rsid w:val="30FD79BE"/>
    <w:rsid w:val="3100405D"/>
    <w:rsid w:val="31055913"/>
    <w:rsid w:val="310F7A81"/>
    <w:rsid w:val="311739F5"/>
    <w:rsid w:val="31174211"/>
    <w:rsid w:val="311F60D7"/>
    <w:rsid w:val="31216170"/>
    <w:rsid w:val="312C20BA"/>
    <w:rsid w:val="31317087"/>
    <w:rsid w:val="31330D64"/>
    <w:rsid w:val="31383FB1"/>
    <w:rsid w:val="3146283D"/>
    <w:rsid w:val="315D1164"/>
    <w:rsid w:val="315F2BB6"/>
    <w:rsid w:val="316E3CCA"/>
    <w:rsid w:val="3173104B"/>
    <w:rsid w:val="3173113F"/>
    <w:rsid w:val="317D6B35"/>
    <w:rsid w:val="31823A6F"/>
    <w:rsid w:val="31902AB1"/>
    <w:rsid w:val="319D0930"/>
    <w:rsid w:val="31A30319"/>
    <w:rsid w:val="31A6662C"/>
    <w:rsid w:val="31B50898"/>
    <w:rsid w:val="31B62FDB"/>
    <w:rsid w:val="31BA2482"/>
    <w:rsid w:val="31BE47CA"/>
    <w:rsid w:val="31D01CA2"/>
    <w:rsid w:val="31DF176C"/>
    <w:rsid w:val="31E8134E"/>
    <w:rsid w:val="31E9101E"/>
    <w:rsid w:val="31F45A41"/>
    <w:rsid w:val="31FF4B7E"/>
    <w:rsid w:val="320A13F1"/>
    <w:rsid w:val="3211002E"/>
    <w:rsid w:val="322268A2"/>
    <w:rsid w:val="323A5F58"/>
    <w:rsid w:val="325B7C5E"/>
    <w:rsid w:val="325E2979"/>
    <w:rsid w:val="32714340"/>
    <w:rsid w:val="32774B5E"/>
    <w:rsid w:val="32955496"/>
    <w:rsid w:val="32983099"/>
    <w:rsid w:val="329C2838"/>
    <w:rsid w:val="32AA5592"/>
    <w:rsid w:val="32AD61A5"/>
    <w:rsid w:val="32B51B69"/>
    <w:rsid w:val="32B5372E"/>
    <w:rsid w:val="32D0768A"/>
    <w:rsid w:val="32D72997"/>
    <w:rsid w:val="32D74397"/>
    <w:rsid w:val="32E46B67"/>
    <w:rsid w:val="32E67992"/>
    <w:rsid w:val="32E75DA8"/>
    <w:rsid w:val="32F653C3"/>
    <w:rsid w:val="330374F3"/>
    <w:rsid w:val="33052E5A"/>
    <w:rsid w:val="330E07F5"/>
    <w:rsid w:val="33154453"/>
    <w:rsid w:val="33203A75"/>
    <w:rsid w:val="332610BF"/>
    <w:rsid w:val="33264C29"/>
    <w:rsid w:val="332E1CCE"/>
    <w:rsid w:val="33405B07"/>
    <w:rsid w:val="334172D7"/>
    <w:rsid w:val="335D1100"/>
    <w:rsid w:val="33632FAB"/>
    <w:rsid w:val="33777FA7"/>
    <w:rsid w:val="337C27BA"/>
    <w:rsid w:val="3386250E"/>
    <w:rsid w:val="339B48EC"/>
    <w:rsid w:val="33A41667"/>
    <w:rsid w:val="33AE1F3D"/>
    <w:rsid w:val="33B42B28"/>
    <w:rsid w:val="33B44D6A"/>
    <w:rsid w:val="33B522EE"/>
    <w:rsid w:val="33C40914"/>
    <w:rsid w:val="33CE61A0"/>
    <w:rsid w:val="33E201D4"/>
    <w:rsid w:val="33E75242"/>
    <w:rsid w:val="33ED42E2"/>
    <w:rsid w:val="33F20139"/>
    <w:rsid w:val="33F90BAA"/>
    <w:rsid w:val="33FB7E97"/>
    <w:rsid w:val="340A7AC7"/>
    <w:rsid w:val="340E373F"/>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86B04"/>
    <w:rsid w:val="34AE2971"/>
    <w:rsid w:val="34AF4693"/>
    <w:rsid w:val="34B10461"/>
    <w:rsid w:val="34BC6DB6"/>
    <w:rsid w:val="34C25E2C"/>
    <w:rsid w:val="34C56823"/>
    <w:rsid w:val="34C946F9"/>
    <w:rsid w:val="34CB25D4"/>
    <w:rsid w:val="34D01825"/>
    <w:rsid w:val="34E25D34"/>
    <w:rsid w:val="34E73243"/>
    <w:rsid w:val="34EF1A6E"/>
    <w:rsid w:val="3509322F"/>
    <w:rsid w:val="350A5D7E"/>
    <w:rsid w:val="3515628F"/>
    <w:rsid w:val="351867D0"/>
    <w:rsid w:val="351F4211"/>
    <w:rsid w:val="35212B53"/>
    <w:rsid w:val="35252DD9"/>
    <w:rsid w:val="35262532"/>
    <w:rsid w:val="353A08BE"/>
    <w:rsid w:val="353D495A"/>
    <w:rsid w:val="35465C18"/>
    <w:rsid w:val="35536DE0"/>
    <w:rsid w:val="35552291"/>
    <w:rsid w:val="35584D6D"/>
    <w:rsid w:val="35591808"/>
    <w:rsid w:val="355A7A28"/>
    <w:rsid w:val="355D135C"/>
    <w:rsid w:val="355D6ED8"/>
    <w:rsid w:val="356863D3"/>
    <w:rsid w:val="356D70C0"/>
    <w:rsid w:val="357039DD"/>
    <w:rsid w:val="35772AE3"/>
    <w:rsid w:val="357B3ABA"/>
    <w:rsid w:val="35810F88"/>
    <w:rsid w:val="358173F3"/>
    <w:rsid w:val="35906EE4"/>
    <w:rsid w:val="35992086"/>
    <w:rsid w:val="35A452E5"/>
    <w:rsid w:val="35A96631"/>
    <w:rsid w:val="35B33C35"/>
    <w:rsid w:val="35B9646A"/>
    <w:rsid w:val="35C21CAF"/>
    <w:rsid w:val="35D0318C"/>
    <w:rsid w:val="35D111DF"/>
    <w:rsid w:val="35D7392F"/>
    <w:rsid w:val="35E46B51"/>
    <w:rsid w:val="35ED5FAA"/>
    <w:rsid w:val="35EF62AF"/>
    <w:rsid w:val="35F13E9C"/>
    <w:rsid w:val="36026EC6"/>
    <w:rsid w:val="36037463"/>
    <w:rsid w:val="361E52A0"/>
    <w:rsid w:val="363209C9"/>
    <w:rsid w:val="36366AFB"/>
    <w:rsid w:val="36372A85"/>
    <w:rsid w:val="36487758"/>
    <w:rsid w:val="364936C7"/>
    <w:rsid w:val="36545189"/>
    <w:rsid w:val="3654745F"/>
    <w:rsid w:val="36582751"/>
    <w:rsid w:val="365A0664"/>
    <w:rsid w:val="365F3D9A"/>
    <w:rsid w:val="36645310"/>
    <w:rsid w:val="366751F6"/>
    <w:rsid w:val="36682B95"/>
    <w:rsid w:val="3686386E"/>
    <w:rsid w:val="3689707A"/>
    <w:rsid w:val="368A2A0E"/>
    <w:rsid w:val="368D5D06"/>
    <w:rsid w:val="36951E34"/>
    <w:rsid w:val="3697517B"/>
    <w:rsid w:val="36A562CA"/>
    <w:rsid w:val="36B42F17"/>
    <w:rsid w:val="36B813FC"/>
    <w:rsid w:val="36C35E2B"/>
    <w:rsid w:val="36C408B4"/>
    <w:rsid w:val="36C95CE3"/>
    <w:rsid w:val="36CA4871"/>
    <w:rsid w:val="36CC13A7"/>
    <w:rsid w:val="36CF2435"/>
    <w:rsid w:val="36D0140B"/>
    <w:rsid w:val="36DE1FDF"/>
    <w:rsid w:val="36E30124"/>
    <w:rsid w:val="36EA0866"/>
    <w:rsid w:val="36F633FE"/>
    <w:rsid w:val="36F7193B"/>
    <w:rsid w:val="37006DA6"/>
    <w:rsid w:val="37022024"/>
    <w:rsid w:val="370E351B"/>
    <w:rsid w:val="371A521A"/>
    <w:rsid w:val="3722586F"/>
    <w:rsid w:val="37226133"/>
    <w:rsid w:val="37252757"/>
    <w:rsid w:val="372B08A8"/>
    <w:rsid w:val="37335775"/>
    <w:rsid w:val="37362012"/>
    <w:rsid w:val="37372456"/>
    <w:rsid w:val="37391007"/>
    <w:rsid w:val="37404B13"/>
    <w:rsid w:val="374107ED"/>
    <w:rsid w:val="374F724C"/>
    <w:rsid w:val="375523E8"/>
    <w:rsid w:val="375A6911"/>
    <w:rsid w:val="376E58D1"/>
    <w:rsid w:val="3778792A"/>
    <w:rsid w:val="37791406"/>
    <w:rsid w:val="378C59A0"/>
    <w:rsid w:val="378F72DA"/>
    <w:rsid w:val="379A65A9"/>
    <w:rsid w:val="37A15AB9"/>
    <w:rsid w:val="37A51F2C"/>
    <w:rsid w:val="37D1690E"/>
    <w:rsid w:val="37E474EC"/>
    <w:rsid w:val="37E93735"/>
    <w:rsid w:val="37F47C83"/>
    <w:rsid w:val="37FC4441"/>
    <w:rsid w:val="381C5DA5"/>
    <w:rsid w:val="381E6D24"/>
    <w:rsid w:val="381E7251"/>
    <w:rsid w:val="382A53D5"/>
    <w:rsid w:val="383652ED"/>
    <w:rsid w:val="385701A2"/>
    <w:rsid w:val="386844B4"/>
    <w:rsid w:val="386900A2"/>
    <w:rsid w:val="387B2EAE"/>
    <w:rsid w:val="38AC792F"/>
    <w:rsid w:val="38B26B0B"/>
    <w:rsid w:val="38BA270B"/>
    <w:rsid w:val="38BB1341"/>
    <w:rsid w:val="38C44B1C"/>
    <w:rsid w:val="38F23A88"/>
    <w:rsid w:val="3909782E"/>
    <w:rsid w:val="391B3E02"/>
    <w:rsid w:val="392642AC"/>
    <w:rsid w:val="39294974"/>
    <w:rsid w:val="393658EA"/>
    <w:rsid w:val="393B2AA1"/>
    <w:rsid w:val="39452765"/>
    <w:rsid w:val="394579D4"/>
    <w:rsid w:val="39464B68"/>
    <w:rsid w:val="397059EB"/>
    <w:rsid w:val="398028B7"/>
    <w:rsid w:val="398652E8"/>
    <w:rsid w:val="39932E80"/>
    <w:rsid w:val="39995B41"/>
    <w:rsid w:val="399C790E"/>
    <w:rsid w:val="39AD0862"/>
    <w:rsid w:val="39C429F4"/>
    <w:rsid w:val="39CD31DF"/>
    <w:rsid w:val="39DF3DBB"/>
    <w:rsid w:val="39F5386F"/>
    <w:rsid w:val="39F8007C"/>
    <w:rsid w:val="39FD1410"/>
    <w:rsid w:val="3A046162"/>
    <w:rsid w:val="3A074B96"/>
    <w:rsid w:val="3A077BDC"/>
    <w:rsid w:val="3A0D4B49"/>
    <w:rsid w:val="3A1528CC"/>
    <w:rsid w:val="3A19437E"/>
    <w:rsid w:val="3A1E2183"/>
    <w:rsid w:val="3A262671"/>
    <w:rsid w:val="3A29061F"/>
    <w:rsid w:val="3A3A0854"/>
    <w:rsid w:val="3A420D92"/>
    <w:rsid w:val="3A4A6214"/>
    <w:rsid w:val="3A4E4899"/>
    <w:rsid w:val="3A612DA4"/>
    <w:rsid w:val="3A6A57DE"/>
    <w:rsid w:val="3A707D13"/>
    <w:rsid w:val="3A79703F"/>
    <w:rsid w:val="3A80410F"/>
    <w:rsid w:val="3A884EA0"/>
    <w:rsid w:val="3A8A0AE3"/>
    <w:rsid w:val="3A8F0F59"/>
    <w:rsid w:val="3A9979BE"/>
    <w:rsid w:val="3A9E1B70"/>
    <w:rsid w:val="3AA12E4E"/>
    <w:rsid w:val="3AB848DE"/>
    <w:rsid w:val="3AC37C08"/>
    <w:rsid w:val="3AD71F6B"/>
    <w:rsid w:val="3AE66876"/>
    <w:rsid w:val="3AF53639"/>
    <w:rsid w:val="3AF67F9A"/>
    <w:rsid w:val="3AFA4B51"/>
    <w:rsid w:val="3B036D81"/>
    <w:rsid w:val="3B0424CA"/>
    <w:rsid w:val="3B16321F"/>
    <w:rsid w:val="3B1738F9"/>
    <w:rsid w:val="3B1D50E8"/>
    <w:rsid w:val="3B2576D0"/>
    <w:rsid w:val="3B2862CD"/>
    <w:rsid w:val="3B2946B0"/>
    <w:rsid w:val="3B3614CA"/>
    <w:rsid w:val="3B3E5A4F"/>
    <w:rsid w:val="3B43612D"/>
    <w:rsid w:val="3B465AAD"/>
    <w:rsid w:val="3B4E375D"/>
    <w:rsid w:val="3B5F1D0C"/>
    <w:rsid w:val="3B633B39"/>
    <w:rsid w:val="3B6C183F"/>
    <w:rsid w:val="3B716826"/>
    <w:rsid w:val="3B82605A"/>
    <w:rsid w:val="3B855374"/>
    <w:rsid w:val="3B8643FB"/>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DF3395"/>
    <w:rsid w:val="3BE85FC8"/>
    <w:rsid w:val="3BF0761E"/>
    <w:rsid w:val="3BFA7995"/>
    <w:rsid w:val="3BFF77BC"/>
    <w:rsid w:val="3C087C73"/>
    <w:rsid w:val="3C0B7004"/>
    <w:rsid w:val="3C1A6E6A"/>
    <w:rsid w:val="3C1D1C7C"/>
    <w:rsid w:val="3C2016F2"/>
    <w:rsid w:val="3C21617B"/>
    <w:rsid w:val="3C224EAA"/>
    <w:rsid w:val="3C2D6092"/>
    <w:rsid w:val="3C350589"/>
    <w:rsid w:val="3C385408"/>
    <w:rsid w:val="3C456A68"/>
    <w:rsid w:val="3C4F16C1"/>
    <w:rsid w:val="3C5D7DF9"/>
    <w:rsid w:val="3C6D3D66"/>
    <w:rsid w:val="3C7E0AFD"/>
    <w:rsid w:val="3C8310DE"/>
    <w:rsid w:val="3C8B14D1"/>
    <w:rsid w:val="3C9249E5"/>
    <w:rsid w:val="3C9A2A62"/>
    <w:rsid w:val="3CA10C94"/>
    <w:rsid w:val="3CA849CB"/>
    <w:rsid w:val="3CAA3F3C"/>
    <w:rsid w:val="3CB52C32"/>
    <w:rsid w:val="3CCB5BC6"/>
    <w:rsid w:val="3CD14649"/>
    <w:rsid w:val="3CD342C8"/>
    <w:rsid w:val="3CE86A1C"/>
    <w:rsid w:val="3CEF1F9E"/>
    <w:rsid w:val="3D03408B"/>
    <w:rsid w:val="3D056AA6"/>
    <w:rsid w:val="3D062484"/>
    <w:rsid w:val="3D10063E"/>
    <w:rsid w:val="3D177553"/>
    <w:rsid w:val="3D193DF3"/>
    <w:rsid w:val="3D1A14AD"/>
    <w:rsid w:val="3D1D3C05"/>
    <w:rsid w:val="3D246E5A"/>
    <w:rsid w:val="3D351806"/>
    <w:rsid w:val="3D49672F"/>
    <w:rsid w:val="3D4A1496"/>
    <w:rsid w:val="3D4E2B83"/>
    <w:rsid w:val="3D4E45E3"/>
    <w:rsid w:val="3D50773D"/>
    <w:rsid w:val="3D551FA4"/>
    <w:rsid w:val="3D59130B"/>
    <w:rsid w:val="3D5C4500"/>
    <w:rsid w:val="3D5C57BD"/>
    <w:rsid w:val="3D60186B"/>
    <w:rsid w:val="3D6A29D6"/>
    <w:rsid w:val="3D807A26"/>
    <w:rsid w:val="3D842996"/>
    <w:rsid w:val="3D8572F3"/>
    <w:rsid w:val="3D870953"/>
    <w:rsid w:val="3D8B2D9A"/>
    <w:rsid w:val="3D935AC2"/>
    <w:rsid w:val="3D98336D"/>
    <w:rsid w:val="3DA9227E"/>
    <w:rsid w:val="3DAF74FA"/>
    <w:rsid w:val="3DB000E2"/>
    <w:rsid w:val="3DB302F2"/>
    <w:rsid w:val="3DB34623"/>
    <w:rsid w:val="3DC429E1"/>
    <w:rsid w:val="3DCB24A6"/>
    <w:rsid w:val="3DD4374A"/>
    <w:rsid w:val="3DDD29A0"/>
    <w:rsid w:val="3DE15919"/>
    <w:rsid w:val="3DE976C2"/>
    <w:rsid w:val="3DF95EC3"/>
    <w:rsid w:val="3DFE5953"/>
    <w:rsid w:val="3E143687"/>
    <w:rsid w:val="3E2C005F"/>
    <w:rsid w:val="3E325D1E"/>
    <w:rsid w:val="3E3976D3"/>
    <w:rsid w:val="3E470177"/>
    <w:rsid w:val="3E4905DE"/>
    <w:rsid w:val="3E4C0877"/>
    <w:rsid w:val="3E563B22"/>
    <w:rsid w:val="3E6B7465"/>
    <w:rsid w:val="3E707A7A"/>
    <w:rsid w:val="3E735B9C"/>
    <w:rsid w:val="3E7C330F"/>
    <w:rsid w:val="3E820130"/>
    <w:rsid w:val="3E8558DB"/>
    <w:rsid w:val="3E892D0A"/>
    <w:rsid w:val="3E8B5E97"/>
    <w:rsid w:val="3E9405D5"/>
    <w:rsid w:val="3EA07325"/>
    <w:rsid w:val="3EB9610F"/>
    <w:rsid w:val="3EBB429F"/>
    <w:rsid w:val="3EC949A3"/>
    <w:rsid w:val="3ED92B4F"/>
    <w:rsid w:val="3EDB49C2"/>
    <w:rsid w:val="3EDF3C64"/>
    <w:rsid w:val="3EE21E99"/>
    <w:rsid w:val="3EE275ED"/>
    <w:rsid w:val="3EE6497C"/>
    <w:rsid w:val="3EED30FA"/>
    <w:rsid w:val="3EF459CF"/>
    <w:rsid w:val="3EF62DD7"/>
    <w:rsid w:val="3EFD56E8"/>
    <w:rsid w:val="3F0644E9"/>
    <w:rsid w:val="3F0D093F"/>
    <w:rsid w:val="3F1556CB"/>
    <w:rsid w:val="3F24498F"/>
    <w:rsid w:val="3F2A38EA"/>
    <w:rsid w:val="3F3A2DDC"/>
    <w:rsid w:val="3F4065BB"/>
    <w:rsid w:val="3F42308C"/>
    <w:rsid w:val="3F4C66A1"/>
    <w:rsid w:val="3F4D2D8C"/>
    <w:rsid w:val="3F4F005D"/>
    <w:rsid w:val="3F5C238A"/>
    <w:rsid w:val="3F6468A4"/>
    <w:rsid w:val="3F652907"/>
    <w:rsid w:val="3F7C280B"/>
    <w:rsid w:val="3F86115B"/>
    <w:rsid w:val="3F8C0AE9"/>
    <w:rsid w:val="3F8D1F32"/>
    <w:rsid w:val="3F9360F8"/>
    <w:rsid w:val="3F9506AB"/>
    <w:rsid w:val="3F970FDB"/>
    <w:rsid w:val="3F9C4A09"/>
    <w:rsid w:val="3FA063E1"/>
    <w:rsid w:val="3FA20CED"/>
    <w:rsid w:val="3FBD7207"/>
    <w:rsid w:val="3FC954B3"/>
    <w:rsid w:val="3FCD0087"/>
    <w:rsid w:val="3FCE6DE8"/>
    <w:rsid w:val="3FCF2F1A"/>
    <w:rsid w:val="3FF97E2E"/>
    <w:rsid w:val="400F0089"/>
    <w:rsid w:val="401D1141"/>
    <w:rsid w:val="401E13CD"/>
    <w:rsid w:val="40210CD7"/>
    <w:rsid w:val="402E54E8"/>
    <w:rsid w:val="40326E41"/>
    <w:rsid w:val="40385AA9"/>
    <w:rsid w:val="403B29C9"/>
    <w:rsid w:val="403B3C7C"/>
    <w:rsid w:val="403B53C3"/>
    <w:rsid w:val="403D69B3"/>
    <w:rsid w:val="404558DE"/>
    <w:rsid w:val="407A57A2"/>
    <w:rsid w:val="40814873"/>
    <w:rsid w:val="40834587"/>
    <w:rsid w:val="40902503"/>
    <w:rsid w:val="40A02AED"/>
    <w:rsid w:val="40B1487A"/>
    <w:rsid w:val="40B773AB"/>
    <w:rsid w:val="40CC1F46"/>
    <w:rsid w:val="40CC2AEC"/>
    <w:rsid w:val="40D1007A"/>
    <w:rsid w:val="40D15D59"/>
    <w:rsid w:val="40D506EB"/>
    <w:rsid w:val="40D96DD7"/>
    <w:rsid w:val="40E32E0B"/>
    <w:rsid w:val="40F712C9"/>
    <w:rsid w:val="41055B22"/>
    <w:rsid w:val="41143DA3"/>
    <w:rsid w:val="41145094"/>
    <w:rsid w:val="411C1997"/>
    <w:rsid w:val="4139101E"/>
    <w:rsid w:val="413C6D9E"/>
    <w:rsid w:val="41454EA2"/>
    <w:rsid w:val="415347E5"/>
    <w:rsid w:val="415D1084"/>
    <w:rsid w:val="41783809"/>
    <w:rsid w:val="418B104E"/>
    <w:rsid w:val="419516DC"/>
    <w:rsid w:val="41A86359"/>
    <w:rsid w:val="41AA5A16"/>
    <w:rsid w:val="41AA6FCA"/>
    <w:rsid w:val="41AC6B90"/>
    <w:rsid w:val="41AF00E5"/>
    <w:rsid w:val="41B350D7"/>
    <w:rsid w:val="41B77440"/>
    <w:rsid w:val="41C3318F"/>
    <w:rsid w:val="41C52353"/>
    <w:rsid w:val="41CC3927"/>
    <w:rsid w:val="41D00D55"/>
    <w:rsid w:val="42013392"/>
    <w:rsid w:val="420A42D5"/>
    <w:rsid w:val="421173AB"/>
    <w:rsid w:val="421604DA"/>
    <w:rsid w:val="42171951"/>
    <w:rsid w:val="42297EA4"/>
    <w:rsid w:val="42496B67"/>
    <w:rsid w:val="424A226E"/>
    <w:rsid w:val="424A673F"/>
    <w:rsid w:val="42521E1D"/>
    <w:rsid w:val="425C52D8"/>
    <w:rsid w:val="42617455"/>
    <w:rsid w:val="42686C63"/>
    <w:rsid w:val="427310D3"/>
    <w:rsid w:val="427A3678"/>
    <w:rsid w:val="427E642B"/>
    <w:rsid w:val="42965BBA"/>
    <w:rsid w:val="429B42D2"/>
    <w:rsid w:val="42A2426A"/>
    <w:rsid w:val="42A551B5"/>
    <w:rsid w:val="42A82840"/>
    <w:rsid w:val="42A82BE8"/>
    <w:rsid w:val="42AA7ACD"/>
    <w:rsid w:val="42AD59F0"/>
    <w:rsid w:val="42AE673F"/>
    <w:rsid w:val="42B765A5"/>
    <w:rsid w:val="42BF1A0E"/>
    <w:rsid w:val="42C52579"/>
    <w:rsid w:val="42C927DF"/>
    <w:rsid w:val="42DC2B30"/>
    <w:rsid w:val="42DC56B2"/>
    <w:rsid w:val="42E51B24"/>
    <w:rsid w:val="42E7624C"/>
    <w:rsid w:val="42E84AD3"/>
    <w:rsid w:val="42EC3FE2"/>
    <w:rsid w:val="430704FF"/>
    <w:rsid w:val="43124C8D"/>
    <w:rsid w:val="43166EE4"/>
    <w:rsid w:val="43290253"/>
    <w:rsid w:val="432B2F7F"/>
    <w:rsid w:val="432F74E7"/>
    <w:rsid w:val="4335013C"/>
    <w:rsid w:val="433930DA"/>
    <w:rsid w:val="433A276B"/>
    <w:rsid w:val="433D027C"/>
    <w:rsid w:val="433D0BFC"/>
    <w:rsid w:val="433F610A"/>
    <w:rsid w:val="43434724"/>
    <w:rsid w:val="4353588D"/>
    <w:rsid w:val="4355636B"/>
    <w:rsid w:val="43670F1D"/>
    <w:rsid w:val="4373608B"/>
    <w:rsid w:val="43760E30"/>
    <w:rsid w:val="437E013B"/>
    <w:rsid w:val="439259D2"/>
    <w:rsid w:val="439B4E7F"/>
    <w:rsid w:val="43AE5B17"/>
    <w:rsid w:val="43AF636A"/>
    <w:rsid w:val="43C6345B"/>
    <w:rsid w:val="43D13E89"/>
    <w:rsid w:val="43E3508A"/>
    <w:rsid w:val="43E80F3D"/>
    <w:rsid w:val="43EB4BFE"/>
    <w:rsid w:val="43EE0ECC"/>
    <w:rsid w:val="43F4135D"/>
    <w:rsid w:val="43F71F07"/>
    <w:rsid w:val="43F7500D"/>
    <w:rsid w:val="440059EF"/>
    <w:rsid w:val="44005E7B"/>
    <w:rsid w:val="44013179"/>
    <w:rsid w:val="4407431A"/>
    <w:rsid w:val="44081276"/>
    <w:rsid w:val="44082154"/>
    <w:rsid w:val="44134924"/>
    <w:rsid w:val="441E042F"/>
    <w:rsid w:val="4422594A"/>
    <w:rsid w:val="442A622B"/>
    <w:rsid w:val="443950F3"/>
    <w:rsid w:val="443A0BF2"/>
    <w:rsid w:val="4452245F"/>
    <w:rsid w:val="445E0466"/>
    <w:rsid w:val="445E167A"/>
    <w:rsid w:val="44614A61"/>
    <w:rsid w:val="447A4BFE"/>
    <w:rsid w:val="447E79EC"/>
    <w:rsid w:val="447F3FBD"/>
    <w:rsid w:val="448F6395"/>
    <w:rsid w:val="4492631A"/>
    <w:rsid w:val="449342E9"/>
    <w:rsid w:val="449C7D71"/>
    <w:rsid w:val="44B67F44"/>
    <w:rsid w:val="44BB68BF"/>
    <w:rsid w:val="44C70D28"/>
    <w:rsid w:val="44CA6E76"/>
    <w:rsid w:val="44EE6174"/>
    <w:rsid w:val="44EF1836"/>
    <w:rsid w:val="44F6488D"/>
    <w:rsid w:val="44FC2960"/>
    <w:rsid w:val="45026AC6"/>
    <w:rsid w:val="45044A12"/>
    <w:rsid w:val="450874C4"/>
    <w:rsid w:val="45282A9A"/>
    <w:rsid w:val="452B6A1A"/>
    <w:rsid w:val="45334A20"/>
    <w:rsid w:val="453C14B9"/>
    <w:rsid w:val="45481632"/>
    <w:rsid w:val="455238CA"/>
    <w:rsid w:val="4589448D"/>
    <w:rsid w:val="45A9516E"/>
    <w:rsid w:val="45AB4A0D"/>
    <w:rsid w:val="45B25628"/>
    <w:rsid w:val="45D21646"/>
    <w:rsid w:val="45DF4749"/>
    <w:rsid w:val="45E86354"/>
    <w:rsid w:val="45E86370"/>
    <w:rsid w:val="45EE35A4"/>
    <w:rsid w:val="45F24EF7"/>
    <w:rsid w:val="45F56503"/>
    <w:rsid w:val="45FC5A69"/>
    <w:rsid w:val="45FD5369"/>
    <w:rsid w:val="460556A8"/>
    <w:rsid w:val="46125B36"/>
    <w:rsid w:val="461E4FA6"/>
    <w:rsid w:val="461F5C6B"/>
    <w:rsid w:val="46283AA1"/>
    <w:rsid w:val="462E3FC5"/>
    <w:rsid w:val="46300C9E"/>
    <w:rsid w:val="4634196D"/>
    <w:rsid w:val="463A5899"/>
    <w:rsid w:val="464F0483"/>
    <w:rsid w:val="46524CAD"/>
    <w:rsid w:val="4654512D"/>
    <w:rsid w:val="465B3C93"/>
    <w:rsid w:val="46606872"/>
    <w:rsid w:val="46610707"/>
    <w:rsid w:val="46637EA6"/>
    <w:rsid w:val="466937C7"/>
    <w:rsid w:val="466B2CC7"/>
    <w:rsid w:val="466C195C"/>
    <w:rsid w:val="466E39B1"/>
    <w:rsid w:val="46750952"/>
    <w:rsid w:val="467C479B"/>
    <w:rsid w:val="46A73AA5"/>
    <w:rsid w:val="46AA01AA"/>
    <w:rsid w:val="46BC2C14"/>
    <w:rsid w:val="46C30058"/>
    <w:rsid w:val="46C37319"/>
    <w:rsid w:val="46CE7B8B"/>
    <w:rsid w:val="46D32B82"/>
    <w:rsid w:val="46DC1BCB"/>
    <w:rsid w:val="46F4701B"/>
    <w:rsid w:val="46FD7204"/>
    <w:rsid w:val="470567D9"/>
    <w:rsid w:val="470F3F48"/>
    <w:rsid w:val="4711691D"/>
    <w:rsid w:val="47205FEA"/>
    <w:rsid w:val="47481121"/>
    <w:rsid w:val="474A50F5"/>
    <w:rsid w:val="475B7278"/>
    <w:rsid w:val="47644F43"/>
    <w:rsid w:val="476843F5"/>
    <w:rsid w:val="47696A2A"/>
    <w:rsid w:val="477A3C84"/>
    <w:rsid w:val="477D700D"/>
    <w:rsid w:val="478A2784"/>
    <w:rsid w:val="47997564"/>
    <w:rsid w:val="47A738C8"/>
    <w:rsid w:val="47B42D2D"/>
    <w:rsid w:val="47B75BF9"/>
    <w:rsid w:val="47DF7A50"/>
    <w:rsid w:val="47E44CFB"/>
    <w:rsid w:val="47E52D99"/>
    <w:rsid w:val="47ED37DA"/>
    <w:rsid w:val="47F056FD"/>
    <w:rsid w:val="47F075B7"/>
    <w:rsid w:val="47F31436"/>
    <w:rsid w:val="48077E27"/>
    <w:rsid w:val="48083C5D"/>
    <w:rsid w:val="480E6FE4"/>
    <w:rsid w:val="48117517"/>
    <w:rsid w:val="48246406"/>
    <w:rsid w:val="482C5318"/>
    <w:rsid w:val="482F1D5A"/>
    <w:rsid w:val="483742B0"/>
    <w:rsid w:val="48376C36"/>
    <w:rsid w:val="483A7502"/>
    <w:rsid w:val="48444BA9"/>
    <w:rsid w:val="484F0FE1"/>
    <w:rsid w:val="486402EB"/>
    <w:rsid w:val="487218F4"/>
    <w:rsid w:val="48724504"/>
    <w:rsid w:val="48746BBB"/>
    <w:rsid w:val="487813DE"/>
    <w:rsid w:val="48844E91"/>
    <w:rsid w:val="48934611"/>
    <w:rsid w:val="48B41F28"/>
    <w:rsid w:val="48C5597C"/>
    <w:rsid w:val="48F542D2"/>
    <w:rsid w:val="48FA1915"/>
    <w:rsid w:val="48FD06CC"/>
    <w:rsid w:val="49005B36"/>
    <w:rsid w:val="490172CD"/>
    <w:rsid w:val="49057839"/>
    <w:rsid w:val="492116B6"/>
    <w:rsid w:val="49241DDF"/>
    <w:rsid w:val="492918E1"/>
    <w:rsid w:val="492C6396"/>
    <w:rsid w:val="49374150"/>
    <w:rsid w:val="493B63FB"/>
    <w:rsid w:val="494A12B2"/>
    <w:rsid w:val="494C4AA8"/>
    <w:rsid w:val="495F2293"/>
    <w:rsid w:val="4963366C"/>
    <w:rsid w:val="49680B13"/>
    <w:rsid w:val="49680B2D"/>
    <w:rsid w:val="496A2FB3"/>
    <w:rsid w:val="497C504D"/>
    <w:rsid w:val="497D38F8"/>
    <w:rsid w:val="498D2E01"/>
    <w:rsid w:val="498D3DBD"/>
    <w:rsid w:val="49906DC0"/>
    <w:rsid w:val="49B1336E"/>
    <w:rsid w:val="49D3414A"/>
    <w:rsid w:val="49D815D6"/>
    <w:rsid w:val="49D816F4"/>
    <w:rsid w:val="49E52DCB"/>
    <w:rsid w:val="49EB1CD3"/>
    <w:rsid w:val="49FD72F4"/>
    <w:rsid w:val="49FF7393"/>
    <w:rsid w:val="4A0412B7"/>
    <w:rsid w:val="4A093431"/>
    <w:rsid w:val="4A144E85"/>
    <w:rsid w:val="4A247675"/>
    <w:rsid w:val="4A38213A"/>
    <w:rsid w:val="4A400586"/>
    <w:rsid w:val="4A4959AB"/>
    <w:rsid w:val="4A5A0B67"/>
    <w:rsid w:val="4A5B01F1"/>
    <w:rsid w:val="4A703563"/>
    <w:rsid w:val="4A742551"/>
    <w:rsid w:val="4A762AB8"/>
    <w:rsid w:val="4A7A7FC5"/>
    <w:rsid w:val="4A7B711D"/>
    <w:rsid w:val="4A84675D"/>
    <w:rsid w:val="4A8A74FA"/>
    <w:rsid w:val="4A8C3A1A"/>
    <w:rsid w:val="4AAA3C68"/>
    <w:rsid w:val="4AB23CDE"/>
    <w:rsid w:val="4AB377ED"/>
    <w:rsid w:val="4AB7491D"/>
    <w:rsid w:val="4AC23C99"/>
    <w:rsid w:val="4AE23B49"/>
    <w:rsid w:val="4AE709A1"/>
    <w:rsid w:val="4AF15C07"/>
    <w:rsid w:val="4AF63C83"/>
    <w:rsid w:val="4AFC516F"/>
    <w:rsid w:val="4B037180"/>
    <w:rsid w:val="4B1646CF"/>
    <w:rsid w:val="4B28747E"/>
    <w:rsid w:val="4B3744E5"/>
    <w:rsid w:val="4B447E0E"/>
    <w:rsid w:val="4B48137F"/>
    <w:rsid w:val="4B6A78F2"/>
    <w:rsid w:val="4B7C1338"/>
    <w:rsid w:val="4B975530"/>
    <w:rsid w:val="4B9D35E2"/>
    <w:rsid w:val="4BA47C57"/>
    <w:rsid w:val="4BA95E82"/>
    <w:rsid w:val="4BAA114F"/>
    <w:rsid w:val="4BAA4032"/>
    <w:rsid w:val="4BAD3304"/>
    <w:rsid w:val="4BB6126F"/>
    <w:rsid w:val="4BB7755B"/>
    <w:rsid w:val="4BC34D70"/>
    <w:rsid w:val="4BC430FB"/>
    <w:rsid w:val="4BD758EF"/>
    <w:rsid w:val="4BD86338"/>
    <w:rsid w:val="4BDB4835"/>
    <w:rsid w:val="4BE048F6"/>
    <w:rsid w:val="4BE214C6"/>
    <w:rsid w:val="4BE55CFC"/>
    <w:rsid w:val="4BF6065B"/>
    <w:rsid w:val="4BF82D5B"/>
    <w:rsid w:val="4C010C1F"/>
    <w:rsid w:val="4C1A1DCC"/>
    <w:rsid w:val="4C1D3776"/>
    <w:rsid w:val="4C2506E4"/>
    <w:rsid w:val="4C25681C"/>
    <w:rsid w:val="4C275540"/>
    <w:rsid w:val="4C3007F7"/>
    <w:rsid w:val="4C335E10"/>
    <w:rsid w:val="4C37147F"/>
    <w:rsid w:val="4C3B67F1"/>
    <w:rsid w:val="4C3C09CE"/>
    <w:rsid w:val="4C467513"/>
    <w:rsid w:val="4C50744F"/>
    <w:rsid w:val="4C572817"/>
    <w:rsid w:val="4C5A1583"/>
    <w:rsid w:val="4C5D082E"/>
    <w:rsid w:val="4C6241E3"/>
    <w:rsid w:val="4C6369A7"/>
    <w:rsid w:val="4C644BBF"/>
    <w:rsid w:val="4C653585"/>
    <w:rsid w:val="4C6A2EA1"/>
    <w:rsid w:val="4C6C14CD"/>
    <w:rsid w:val="4C6C224A"/>
    <w:rsid w:val="4C787DD0"/>
    <w:rsid w:val="4C7C366B"/>
    <w:rsid w:val="4C7D636D"/>
    <w:rsid w:val="4C873E85"/>
    <w:rsid w:val="4CA35F11"/>
    <w:rsid w:val="4CC823ED"/>
    <w:rsid w:val="4CC82FE7"/>
    <w:rsid w:val="4CCA6C73"/>
    <w:rsid w:val="4CCB0ABF"/>
    <w:rsid w:val="4CCC0ECB"/>
    <w:rsid w:val="4CD6703B"/>
    <w:rsid w:val="4CDB61F9"/>
    <w:rsid w:val="4CDC38B2"/>
    <w:rsid w:val="4CE446FA"/>
    <w:rsid w:val="4CFC55B3"/>
    <w:rsid w:val="4D025460"/>
    <w:rsid w:val="4D1E6E23"/>
    <w:rsid w:val="4D240698"/>
    <w:rsid w:val="4D3D16C0"/>
    <w:rsid w:val="4D471B04"/>
    <w:rsid w:val="4D48759A"/>
    <w:rsid w:val="4D4D1D0E"/>
    <w:rsid w:val="4D5A1E97"/>
    <w:rsid w:val="4D6C0FE8"/>
    <w:rsid w:val="4D78084A"/>
    <w:rsid w:val="4D792A29"/>
    <w:rsid w:val="4D883433"/>
    <w:rsid w:val="4D8F00A4"/>
    <w:rsid w:val="4D901976"/>
    <w:rsid w:val="4D93060B"/>
    <w:rsid w:val="4D9A669F"/>
    <w:rsid w:val="4D9B1DA2"/>
    <w:rsid w:val="4DA25154"/>
    <w:rsid w:val="4DA37517"/>
    <w:rsid w:val="4DAA2A9B"/>
    <w:rsid w:val="4DB96FE3"/>
    <w:rsid w:val="4DC22045"/>
    <w:rsid w:val="4DC73899"/>
    <w:rsid w:val="4DD7573E"/>
    <w:rsid w:val="4DE20D4D"/>
    <w:rsid w:val="4DEA04F2"/>
    <w:rsid w:val="4DED1E2C"/>
    <w:rsid w:val="4E0F7EF2"/>
    <w:rsid w:val="4E137686"/>
    <w:rsid w:val="4E1858BC"/>
    <w:rsid w:val="4E192FF3"/>
    <w:rsid w:val="4E1B2CF6"/>
    <w:rsid w:val="4E1D6909"/>
    <w:rsid w:val="4E214745"/>
    <w:rsid w:val="4E27060C"/>
    <w:rsid w:val="4E38025C"/>
    <w:rsid w:val="4E3A3E5C"/>
    <w:rsid w:val="4E5737A4"/>
    <w:rsid w:val="4E63488E"/>
    <w:rsid w:val="4E6B1C67"/>
    <w:rsid w:val="4E7F5FA8"/>
    <w:rsid w:val="4E876A80"/>
    <w:rsid w:val="4E881A6F"/>
    <w:rsid w:val="4E900192"/>
    <w:rsid w:val="4E9D3F9D"/>
    <w:rsid w:val="4EB46112"/>
    <w:rsid w:val="4EBA6B3A"/>
    <w:rsid w:val="4ECC4E51"/>
    <w:rsid w:val="4ED06DA8"/>
    <w:rsid w:val="4ED20DC7"/>
    <w:rsid w:val="4EE85703"/>
    <w:rsid w:val="4EEB259A"/>
    <w:rsid w:val="4EED0EC0"/>
    <w:rsid w:val="4EEF5220"/>
    <w:rsid w:val="4EF4193D"/>
    <w:rsid w:val="4EF6402D"/>
    <w:rsid w:val="4F0432A1"/>
    <w:rsid w:val="4F05572E"/>
    <w:rsid w:val="4F0B1984"/>
    <w:rsid w:val="4F135353"/>
    <w:rsid w:val="4F153A2F"/>
    <w:rsid w:val="4F1A2EA9"/>
    <w:rsid w:val="4F1B3724"/>
    <w:rsid w:val="4F1D0E4A"/>
    <w:rsid w:val="4F430F16"/>
    <w:rsid w:val="4F4560DA"/>
    <w:rsid w:val="4F4A1B00"/>
    <w:rsid w:val="4F5B6DE0"/>
    <w:rsid w:val="4F666FA3"/>
    <w:rsid w:val="4F6B59DE"/>
    <w:rsid w:val="4F6F7BAE"/>
    <w:rsid w:val="4F9A4993"/>
    <w:rsid w:val="4FA325A6"/>
    <w:rsid w:val="4FA56BCD"/>
    <w:rsid w:val="4FA83E2A"/>
    <w:rsid w:val="4FA844A2"/>
    <w:rsid w:val="4FBF1357"/>
    <w:rsid w:val="4FC42854"/>
    <w:rsid w:val="4FC621F2"/>
    <w:rsid w:val="4FDF029D"/>
    <w:rsid w:val="4FE76145"/>
    <w:rsid w:val="4FF92635"/>
    <w:rsid w:val="500C6791"/>
    <w:rsid w:val="50122C06"/>
    <w:rsid w:val="50151C34"/>
    <w:rsid w:val="50194853"/>
    <w:rsid w:val="501A1377"/>
    <w:rsid w:val="50250986"/>
    <w:rsid w:val="502C6FDC"/>
    <w:rsid w:val="50317770"/>
    <w:rsid w:val="503C1ED5"/>
    <w:rsid w:val="503C1FA1"/>
    <w:rsid w:val="503C72D7"/>
    <w:rsid w:val="503D204E"/>
    <w:rsid w:val="505E14C8"/>
    <w:rsid w:val="50621D1D"/>
    <w:rsid w:val="50660A6D"/>
    <w:rsid w:val="50731582"/>
    <w:rsid w:val="509A2E32"/>
    <w:rsid w:val="509F5FAB"/>
    <w:rsid w:val="50D0779D"/>
    <w:rsid w:val="50FA3771"/>
    <w:rsid w:val="50FD0E66"/>
    <w:rsid w:val="510B565B"/>
    <w:rsid w:val="510D7020"/>
    <w:rsid w:val="51120212"/>
    <w:rsid w:val="51144DFE"/>
    <w:rsid w:val="511869DC"/>
    <w:rsid w:val="51214932"/>
    <w:rsid w:val="512D39B1"/>
    <w:rsid w:val="512E1A85"/>
    <w:rsid w:val="513D3E59"/>
    <w:rsid w:val="51482EA1"/>
    <w:rsid w:val="5149740B"/>
    <w:rsid w:val="514E06C0"/>
    <w:rsid w:val="515446E1"/>
    <w:rsid w:val="516119DC"/>
    <w:rsid w:val="51655D6D"/>
    <w:rsid w:val="516F3D88"/>
    <w:rsid w:val="51756A8F"/>
    <w:rsid w:val="51773214"/>
    <w:rsid w:val="517E58F2"/>
    <w:rsid w:val="518946CE"/>
    <w:rsid w:val="518F35F9"/>
    <w:rsid w:val="519227B6"/>
    <w:rsid w:val="51A646BE"/>
    <w:rsid w:val="51A86CBD"/>
    <w:rsid w:val="51AA122A"/>
    <w:rsid w:val="51AD2B6D"/>
    <w:rsid w:val="51B52E1B"/>
    <w:rsid w:val="51B86D5F"/>
    <w:rsid w:val="51BD4371"/>
    <w:rsid w:val="51BF72D0"/>
    <w:rsid w:val="51C47D1F"/>
    <w:rsid w:val="51CA619A"/>
    <w:rsid w:val="51D10C5E"/>
    <w:rsid w:val="51F704C3"/>
    <w:rsid w:val="520C4D50"/>
    <w:rsid w:val="52184844"/>
    <w:rsid w:val="52196CD6"/>
    <w:rsid w:val="522457AB"/>
    <w:rsid w:val="52273196"/>
    <w:rsid w:val="523304CA"/>
    <w:rsid w:val="524220E9"/>
    <w:rsid w:val="524C456B"/>
    <w:rsid w:val="52532D7F"/>
    <w:rsid w:val="52686954"/>
    <w:rsid w:val="526F7059"/>
    <w:rsid w:val="527427EF"/>
    <w:rsid w:val="528D1690"/>
    <w:rsid w:val="528D53DC"/>
    <w:rsid w:val="52A54636"/>
    <w:rsid w:val="52BD2046"/>
    <w:rsid w:val="52CB4016"/>
    <w:rsid w:val="52D108EE"/>
    <w:rsid w:val="52D20B31"/>
    <w:rsid w:val="52EF040E"/>
    <w:rsid w:val="52FE7BF3"/>
    <w:rsid w:val="53083AA3"/>
    <w:rsid w:val="53210995"/>
    <w:rsid w:val="532F5A3F"/>
    <w:rsid w:val="53396D3A"/>
    <w:rsid w:val="5346574A"/>
    <w:rsid w:val="534D653A"/>
    <w:rsid w:val="53674B46"/>
    <w:rsid w:val="536871EA"/>
    <w:rsid w:val="536A6F68"/>
    <w:rsid w:val="537D195A"/>
    <w:rsid w:val="5383171F"/>
    <w:rsid w:val="53974135"/>
    <w:rsid w:val="53A76CC1"/>
    <w:rsid w:val="53A84A9F"/>
    <w:rsid w:val="53BC7516"/>
    <w:rsid w:val="53C07D08"/>
    <w:rsid w:val="53C31DF3"/>
    <w:rsid w:val="53D06DDC"/>
    <w:rsid w:val="53D94927"/>
    <w:rsid w:val="53E0582A"/>
    <w:rsid w:val="53EB0CCB"/>
    <w:rsid w:val="53F07779"/>
    <w:rsid w:val="53F448C8"/>
    <w:rsid w:val="53F45339"/>
    <w:rsid w:val="53F823CE"/>
    <w:rsid w:val="53FA0BE3"/>
    <w:rsid w:val="53FA111D"/>
    <w:rsid w:val="540B6880"/>
    <w:rsid w:val="541479FF"/>
    <w:rsid w:val="541628DC"/>
    <w:rsid w:val="54243EFD"/>
    <w:rsid w:val="5457477E"/>
    <w:rsid w:val="545A5363"/>
    <w:rsid w:val="546077C6"/>
    <w:rsid w:val="54646C16"/>
    <w:rsid w:val="54680A46"/>
    <w:rsid w:val="54814751"/>
    <w:rsid w:val="548F58A2"/>
    <w:rsid w:val="54965564"/>
    <w:rsid w:val="549C3CF7"/>
    <w:rsid w:val="54A6767D"/>
    <w:rsid w:val="54AC5454"/>
    <w:rsid w:val="54B7133C"/>
    <w:rsid w:val="54BD4C38"/>
    <w:rsid w:val="54C1659F"/>
    <w:rsid w:val="54C307B4"/>
    <w:rsid w:val="54C46176"/>
    <w:rsid w:val="54C70C29"/>
    <w:rsid w:val="54CA7B62"/>
    <w:rsid w:val="54CC7DCA"/>
    <w:rsid w:val="54D84744"/>
    <w:rsid w:val="54F104F1"/>
    <w:rsid w:val="54F6543C"/>
    <w:rsid w:val="54F94026"/>
    <w:rsid w:val="550A4C45"/>
    <w:rsid w:val="55130EA3"/>
    <w:rsid w:val="55201F7D"/>
    <w:rsid w:val="552253A4"/>
    <w:rsid w:val="55243511"/>
    <w:rsid w:val="552618F5"/>
    <w:rsid w:val="55372791"/>
    <w:rsid w:val="553E014E"/>
    <w:rsid w:val="554C5EF1"/>
    <w:rsid w:val="5554735D"/>
    <w:rsid w:val="55563B6B"/>
    <w:rsid w:val="555B1AF6"/>
    <w:rsid w:val="556D0395"/>
    <w:rsid w:val="55733033"/>
    <w:rsid w:val="55754396"/>
    <w:rsid w:val="557645CB"/>
    <w:rsid w:val="55783BA2"/>
    <w:rsid w:val="5579639E"/>
    <w:rsid w:val="557E3DE9"/>
    <w:rsid w:val="558B3FD6"/>
    <w:rsid w:val="559011CA"/>
    <w:rsid w:val="559D62B8"/>
    <w:rsid w:val="55A3343F"/>
    <w:rsid w:val="55AE4018"/>
    <w:rsid w:val="55C94CAE"/>
    <w:rsid w:val="55DB2D44"/>
    <w:rsid w:val="55DB6A9C"/>
    <w:rsid w:val="55E57E38"/>
    <w:rsid w:val="55EA4151"/>
    <w:rsid w:val="55F261D1"/>
    <w:rsid w:val="55F82D46"/>
    <w:rsid w:val="55FC62A2"/>
    <w:rsid w:val="55FE05F9"/>
    <w:rsid w:val="560C6075"/>
    <w:rsid w:val="561153A0"/>
    <w:rsid w:val="56162164"/>
    <w:rsid w:val="56362315"/>
    <w:rsid w:val="563E05D4"/>
    <w:rsid w:val="564546A3"/>
    <w:rsid w:val="5658660E"/>
    <w:rsid w:val="566B701E"/>
    <w:rsid w:val="56707F0B"/>
    <w:rsid w:val="5674719F"/>
    <w:rsid w:val="568A7FA4"/>
    <w:rsid w:val="56952F1F"/>
    <w:rsid w:val="56A52A5E"/>
    <w:rsid w:val="56B340F6"/>
    <w:rsid w:val="56C60F9A"/>
    <w:rsid w:val="56CA6C7D"/>
    <w:rsid w:val="56CC2E7C"/>
    <w:rsid w:val="56CC7516"/>
    <w:rsid w:val="56D06CBC"/>
    <w:rsid w:val="56D3702B"/>
    <w:rsid w:val="56D9390D"/>
    <w:rsid w:val="56E13AAA"/>
    <w:rsid w:val="56E3210E"/>
    <w:rsid w:val="56E95C47"/>
    <w:rsid w:val="56F04979"/>
    <w:rsid w:val="570D2CE4"/>
    <w:rsid w:val="571E0567"/>
    <w:rsid w:val="572D6D7C"/>
    <w:rsid w:val="57382C2D"/>
    <w:rsid w:val="573F7625"/>
    <w:rsid w:val="57417C3F"/>
    <w:rsid w:val="57423A5C"/>
    <w:rsid w:val="57492040"/>
    <w:rsid w:val="57607C5D"/>
    <w:rsid w:val="576870CE"/>
    <w:rsid w:val="57876C6C"/>
    <w:rsid w:val="578F7E8B"/>
    <w:rsid w:val="579025E4"/>
    <w:rsid w:val="57980429"/>
    <w:rsid w:val="57B13971"/>
    <w:rsid w:val="57B31599"/>
    <w:rsid w:val="57BE7879"/>
    <w:rsid w:val="57C60660"/>
    <w:rsid w:val="57E717C2"/>
    <w:rsid w:val="57E8396F"/>
    <w:rsid w:val="57F63CB0"/>
    <w:rsid w:val="580A6283"/>
    <w:rsid w:val="580F6546"/>
    <w:rsid w:val="582F3637"/>
    <w:rsid w:val="58340044"/>
    <w:rsid w:val="58427828"/>
    <w:rsid w:val="58523AB6"/>
    <w:rsid w:val="587C03F2"/>
    <w:rsid w:val="58807131"/>
    <w:rsid w:val="58845988"/>
    <w:rsid w:val="588E455C"/>
    <w:rsid w:val="58BB759A"/>
    <w:rsid w:val="58CD0E94"/>
    <w:rsid w:val="58D632E1"/>
    <w:rsid w:val="58D65D7A"/>
    <w:rsid w:val="58DA752D"/>
    <w:rsid w:val="58EE43A5"/>
    <w:rsid w:val="59011906"/>
    <w:rsid w:val="59252920"/>
    <w:rsid w:val="59324A93"/>
    <w:rsid w:val="59330283"/>
    <w:rsid w:val="59427FB9"/>
    <w:rsid w:val="594A5E3F"/>
    <w:rsid w:val="595632B0"/>
    <w:rsid w:val="59575EB6"/>
    <w:rsid w:val="59577618"/>
    <w:rsid w:val="595D1330"/>
    <w:rsid w:val="59627276"/>
    <w:rsid w:val="598744A3"/>
    <w:rsid w:val="598B4ABD"/>
    <w:rsid w:val="59964BC3"/>
    <w:rsid w:val="599C6EA6"/>
    <w:rsid w:val="599F0EAA"/>
    <w:rsid w:val="59A7605A"/>
    <w:rsid w:val="59B50351"/>
    <w:rsid w:val="59BB1F02"/>
    <w:rsid w:val="59BD7CAD"/>
    <w:rsid w:val="59BE074D"/>
    <w:rsid w:val="59C02CA7"/>
    <w:rsid w:val="59C06A2B"/>
    <w:rsid w:val="59C32C4C"/>
    <w:rsid w:val="59C46ACA"/>
    <w:rsid w:val="59C66965"/>
    <w:rsid w:val="59C95FE7"/>
    <w:rsid w:val="59CA7327"/>
    <w:rsid w:val="59D71BB0"/>
    <w:rsid w:val="59D97F5F"/>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71BF9"/>
    <w:rsid w:val="5A7D1738"/>
    <w:rsid w:val="5A830B4F"/>
    <w:rsid w:val="5A895545"/>
    <w:rsid w:val="5A8A0CCF"/>
    <w:rsid w:val="5AA24E45"/>
    <w:rsid w:val="5AA61FE7"/>
    <w:rsid w:val="5AB511E0"/>
    <w:rsid w:val="5AB75F83"/>
    <w:rsid w:val="5AC73AE1"/>
    <w:rsid w:val="5AD74F05"/>
    <w:rsid w:val="5AE10DCB"/>
    <w:rsid w:val="5AF53485"/>
    <w:rsid w:val="5B0F1D02"/>
    <w:rsid w:val="5B167C07"/>
    <w:rsid w:val="5B17528B"/>
    <w:rsid w:val="5B1A262B"/>
    <w:rsid w:val="5B24073B"/>
    <w:rsid w:val="5B265952"/>
    <w:rsid w:val="5B2D5706"/>
    <w:rsid w:val="5B315B1B"/>
    <w:rsid w:val="5B3B4DA7"/>
    <w:rsid w:val="5B3E3B02"/>
    <w:rsid w:val="5B487FEA"/>
    <w:rsid w:val="5B4A5628"/>
    <w:rsid w:val="5B524538"/>
    <w:rsid w:val="5B531472"/>
    <w:rsid w:val="5B73264B"/>
    <w:rsid w:val="5B734215"/>
    <w:rsid w:val="5BAC57D5"/>
    <w:rsid w:val="5BB60E07"/>
    <w:rsid w:val="5BB85E2E"/>
    <w:rsid w:val="5BC05C7E"/>
    <w:rsid w:val="5BC154FF"/>
    <w:rsid w:val="5BCE1DEC"/>
    <w:rsid w:val="5BE775DF"/>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8B607F"/>
    <w:rsid w:val="5C983A14"/>
    <w:rsid w:val="5CB52B16"/>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060C7"/>
    <w:rsid w:val="5D4727AF"/>
    <w:rsid w:val="5D5501F2"/>
    <w:rsid w:val="5D74023B"/>
    <w:rsid w:val="5D76003E"/>
    <w:rsid w:val="5D7B27AE"/>
    <w:rsid w:val="5D936A3C"/>
    <w:rsid w:val="5DA22BE3"/>
    <w:rsid w:val="5DA232D1"/>
    <w:rsid w:val="5DB0276A"/>
    <w:rsid w:val="5DB256B2"/>
    <w:rsid w:val="5DC45F94"/>
    <w:rsid w:val="5DC66B74"/>
    <w:rsid w:val="5DCA5651"/>
    <w:rsid w:val="5DDC1DA0"/>
    <w:rsid w:val="5DF94359"/>
    <w:rsid w:val="5DFD58F6"/>
    <w:rsid w:val="5E104740"/>
    <w:rsid w:val="5E294D98"/>
    <w:rsid w:val="5E2D6716"/>
    <w:rsid w:val="5E3A6B57"/>
    <w:rsid w:val="5E3B4227"/>
    <w:rsid w:val="5E3C4BD7"/>
    <w:rsid w:val="5E53415C"/>
    <w:rsid w:val="5E563B5E"/>
    <w:rsid w:val="5E654B94"/>
    <w:rsid w:val="5E671789"/>
    <w:rsid w:val="5E6A2D60"/>
    <w:rsid w:val="5E732AED"/>
    <w:rsid w:val="5E73467B"/>
    <w:rsid w:val="5E745546"/>
    <w:rsid w:val="5E7625CA"/>
    <w:rsid w:val="5E7D69ED"/>
    <w:rsid w:val="5E7F6E97"/>
    <w:rsid w:val="5E81650A"/>
    <w:rsid w:val="5E9B6F9B"/>
    <w:rsid w:val="5EAC18A7"/>
    <w:rsid w:val="5EC41C59"/>
    <w:rsid w:val="5EC76D0B"/>
    <w:rsid w:val="5ECE020E"/>
    <w:rsid w:val="5EDF234F"/>
    <w:rsid w:val="5EE1348F"/>
    <w:rsid w:val="5EEC4531"/>
    <w:rsid w:val="5EF03005"/>
    <w:rsid w:val="5EFF31B8"/>
    <w:rsid w:val="5F0D2DE4"/>
    <w:rsid w:val="5F0D6C84"/>
    <w:rsid w:val="5F1B5F77"/>
    <w:rsid w:val="5F2754A3"/>
    <w:rsid w:val="5F287E0B"/>
    <w:rsid w:val="5F2A3F9F"/>
    <w:rsid w:val="5F306744"/>
    <w:rsid w:val="5F417E0E"/>
    <w:rsid w:val="5F4A55C6"/>
    <w:rsid w:val="5F4B3D65"/>
    <w:rsid w:val="5F5A0BD2"/>
    <w:rsid w:val="5F5C535B"/>
    <w:rsid w:val="5F6930D0"/>
    <w:rsid w:val="5F6A388F"/>
    <w:rsid w:val="5F702AE8"/>
    <w:rsid w:val="5F744282"/>
    <w:rsid w:val="5F7543B4"/>
    <w:rsid w:val="5F8A2AF4"/>
    <w:rsid w:val="5FBF3FC2"/>
    <w:rsid w:val="5FC40B48"/>
    <w:rsid w:val="5FC41F4F"/>
    <w:rsid w:val="5FD80461"/>
    <w:rsid w:val="5FDF1EF7"/>
    <w:rsid w:val="5FE93E1D"/>
    <w:rsid w:val="5FF156A0"/>
    <w:rsid w:val="5FF529AA"/>
    <w:rsid w:val="60022F17"/>
    <w:rsid w:val="60084D6A"/>
    <w:rsid w:val="601023F1"/>
    <w:rsid w:val="601375A8"/>
    <w:rsid w:val="601379BB"/>
    <w:rsid w:val="601C086A"/>
    <w:rsid w:val="6020666D"/>
    <w:rsid w:val="602316C2"/>
    <w:rsid w:val="602A1B86"/>
    <w:rsid w:val="603713E2"/>
    <w:rsid w:val="603B2CE8"/>
    <w:rsid w:val="6041753E"/>
    <w:rsid w:val="60464EC5"/>
    <w:rsid w:val="60497D52"/>
    <w:rsid w:val="604A613E"/>
    <w:rsid w:val="605B0E16"/>
    <w:rsid w:val="605B7C24"/>
    <w:rsid w:val="6060310C"/>
    <w:rsid w:val="606625D3"/>
    <w:rsid w:val="606771FC"/>
    <w:rsid w:val="60734C44"/>
    <w:rsid w:val="608E127D"/>
    <w:rsid w:val="60982227"/>
    <w:rsid w:val="60A26AC3"/>
    <w:rsid w:val="60AA06D8"/>
    <w:rsid w:val="60D77C1B"/>
    <w:rsid w:val="60E5198E"/>
    <w:rsid w:val="60F46F08"/>
    <w:rsid w:val="610E5299"/>
    <w:rsid w:val="61184EA6"/>
    <w:rsid w:val="611E6A1D"/>
    <w:rsid w:val="613258E7"/>
    <w:rsid w:val="613B0519"/>
    <w:rsid w:val="61426594"/>
    <w:rsid w:val="614F7714"/>
    <w:rsid w:val="614F79E9"/>
    <w:rsid w:val="615F2167"/>
    <w:rsid w:val="615F7D6A"/>
    <w:rsid w:val="616048EE"/>
    <w:rsid w:val="61653414"/>
    <w:rsid w:val="616D549F"/>
    <w:rsid w:val="61775B03"/>
    <w:rsid w:val="61787C76"/>
    <w:rsid w:val="617D2724"/>
    <w:rsid w:val="618326D5"/>
    <w:rsid w:val="6192024E"/>
    <w:rsid w:val="61DE1F1F"/>
    <w:rsid w:val="61F155B4"/>
    <w:rsid w:val="620058CC"/>
    <w:rsid w:val="62010932"/>
    <w:rsid w:val="62175873"/>
    <w:rsid w:val="621A2AEC"/>
    <w:rsid w:val="621D3DE0"/>
    <w:rsid w:val="62204A9C"/>
    <w:rsid w:val="62390637"/>
    <w:rsid w:val="62396AE1"/>
    <w:rsid w:val="623D3F36"/>
    <w:rsid w:val="623F2D61"/>
    <w:rsid w:val="624D069F"/>
    <w:rsid w:val="625A3A2B"/>
    <w:rsid w:val="62641E35"/>
    <w:rsid w:val="627C72CC"/>
    <w:rsid w:val="628B380A"/>
    <w:rsid w:val="62A86AE4"/>
    <w:rsid w:val="62B6094A"/>
    <w:rsid w:val="62C90639"/>
    <w:rsid w:val="62DF20A9"/>
    <w:rsid w:val="62E54C39"/>
    <w:rsid w:val="62EB578C"/>
    <w:rsid w:val="62F167F5"/>
    <w:rsid w:val="62FE5AC6"/>
    <w:rsid w:val="63092CD9"/>
    <w:rsid w:val="63325CEE"/>
    <w:rsid w:val="635555EB"/>
    <w:rsid w:val="635D0A00"/>
    <w:rsid w:val="635D7216"/>
    <w:rsid w:val="636720D2"/>
    <w:rsid w:val="636E7708"/>
    <w:rsid w:val="63716BBE"/>
    <w:rsid w:val="63722410"/>
    <w:rsid w:val="63794C98"/>
    <w:rsid w:val="637F7CAA"/>
    <w:rsid w:val="63820932"/>
    <w:rsid w:val="638B7478"/>
    <w:rsid w:val="638C6540"/>
    <w:rsid w:val="638C6CFE"/>
    <w:rsid w:val="63944133"/>
    <w:rsid w:val="63B02A4F"/>
    <w:rsid w:val="63BD1825"/>
    <w:rsid w:val="63C54498"/>
    <w:rsid w:val="63C971F8"/>
    <w:rsid w:val="63E31839"/>
    <w:rsid w:val="63E9343E"/>
    <w:rsid w:val="63EB6780"/>
    <w:rsid w:val="63FA66D5"/>
    <w:rsid w:val="63FC1FB2"/>
    <w:rsid w:val="63FF12C6"/>
    <w:rsid w:val="64025685"/>
    <w:rsid w:val="640456B5"/>
    <w:rsid w:val="64051D8F"/>
    <w:rsid w:val="640F38A2"/>
    <w:rsid w:val="640F43C5"/>
    <w:rsid w:val="641A2363"/>
    <w:rsid w:val="641E1343"/>
    <w:rsid w:val="64341720"/>
    <w:rsid w:val="643F6839"/>
    <w:rsid w:val="64434AC0"/>
    <w:rsid w:val="6446199A"/>
    <w:rsid w:val="64512DAE"/>
    <w:rsid w:val="646A695C"/>
    <w:rsid w:val="64735CFC"/>
    <w:rsid w:val="64807D52"/>
    <w:rsid w:val="64833E92"/>
    <w:rsid w:val="648B4737"/>
    <w:rsid w:val="648E77AA"/>
    <w:rsid w:val="64912129"/>
    <w:rsid w:val="64931551"/>
    <w:rsid w:val="649A7664"/>
    <w:rsid w:val="64AA03CD"/>
    <w:rsid w:val="64B11959"/>
    <w:rsid w:val="64C07750"/>
    <w:rsid w:val="64C8402C"/>
    <w:rsid w:val="64CD6B04"/>
    <w:rsid w:val="64D63EE7"/>
    <w:rsid w:val="64D833A6"/>
    <w:rsid w:val="64DC1655"/>
    <w:rsid w:val="64ED57E5"/>
    <w:rsid w:val="64F013C4"/>
    <w:rsid w:val="650136B1"/>
    <w:rsid w:val="65117ECA"/>
    <w:rsid w:val="65135D1F"/>
    <w:rsid w:val="65180EC0"/>
    <w:rsid w:val="6521305C"/>
    <w:rsid w:val="652173D3"/>
    <w:rsid w:val="6524182C"/>
    <w:rsid w:val="65317C28"/>
    <w:rsid w:val="65342637"/>
    <w:rsid w:val="6535383A"/>
    <w:rsid w:val="653E582F"/>
    <w:rsid w:val="655468E7"/>
    <w:rsid w:val="656F5997"/>
    <w:rsid w:val="65753498"/>
    <w:rsid w:val="65766C05"/>
    <w:rsid w:val="657C1693"/>
    <w:rsid w:val="657D1CD5"/>
    <w:rsid w:val="65803DFB"/>
    <w:rsid w:val="65884515"/>
    <w:rsid w:val="658F53C8"/>
    <w:rsid w:val="659373C8"/>
    <w:rsid w:val="65995C0C"/>
    <w:rsid w:val="65A15764"/>
    <w:rsid w:val="65A22487"/>
    <w:rsid w:val="65B652C1"/>
    <w:rsid w:val="65D74DE3"/>
    <w:rsid w:val="65E9248D"/>
    <w:rsid w:val="65EF7DFF"/>
    <w:rsid w:val="66200813"/>
    <w:rsid w:val="662032A0"/>
    <w:rsid w:val="66322707"/>
    <w:rsid w:val="664A2B0B"/>
    <w:rsid w:val="665E5443"/>
    <w:rsid w:val="66645BD3"/>
    <w:rsid w:val="666752FC"/>
    <w:rsid w:val="666B6F56"/>
    <w:rsid w:val="666E50AC"/>
    <w:rsid w:val="66706620"/>
    <w:rsid w:val="667A0598"/>
    <w:rsid w:val="667A2800"/>
    <w:rsid w:val="66895C07"/>
    <w:rsid w:val="669022B7"/>
    <w:rsid w:val="66940A39"/>
    <w:rsid w:val="66AD2869"/>
    <w:rsid w:val="66B73366"/>
    <w:rsid w:val="66B836DA"/>
    <w:rsid w:val="66CA5E5F"/>
    <w:rsid w:val="66D20F43"/>
    <w:rsid w:val="66E710BA"/>
    <w:rsid w:val="66ED62BD"/>
    <w:rsid w:val="66F7489D"/>
    <w:rsid w:val="67164009"/>
    <w:rsid w:val="671A520A"/>
    <w:rsid w:val="671E2C0C"/>
    <w:rsid w:val="67292A7D"/>
    <w:rsid w:val="672E27A7"/>
    <w:rsid w:val="673A2970"/>
    <w:rsid w:val="67514E24"/>
    <w:rsid w:val="67620408"/>
    <w:rsid w:val="677878C6"/>
    <w:rsid w:val="677A2F97"/>
    <w:rsid w:val="677D444B"/>
    <w:rsid w:val="6786306B"/>
    <w:rsid w:val="678C0D30"/>
    <w:rsid w:val="678F3A8F"/>
    <w:rsid w:val="67A01BAC"/>
    <w:rsid w:val="67B32B67"/>
    <w:rsid w:val="67C2570F"/>
    <w:rsid w:val="67C31FC0"/>
    <w:rsid w:val="67C40CB0"/>
    <w:rsid w:val="67C57D8B"/>
    <w:rsid w:val="67CE4F0A"/>
    <w:rsid w:val="67CF060A"/>
    <w:rsid w:val="67CF70B8"/>
    <w:rsid w:val="67E57D0E"/>
    <w:rsid w:val="67E7052E"/>
    <w:rsid w:val="67EB09CD"/>
    <w:rsid w:val="67F65281"/>
    <w:rsid w:val="680509F9"/>
    <w:rsid w:val="68066101"/>
    <w:rsid w:val="680A2685"/>
    <w:rsid w:val="681875C8"/>
    <w:rsid w:val="681C74AF"/>
    <w:rsid w:val="68236328"/>
    <w:rsid w:val="682A15E7"/>
    <w:rsid w:val="683208A5"/>
    <w:rsid w:val="68486434"/>
    <w:rsid w:val="68580B81"/>
    <w:rsid w:val="686F30C5"/>
    <w:rsid w:val="687016DA"/>
    <w:rsid w:val="687B4498"/>
    <w:rsid w:val="68884E74"/>
    <w:rsid w:val="68A24BC0"/>
    <w:rsid w:val="68BD4B3B"/>
    <w:rsid w:val="68CC25F1"/>
    <w:rsid w:val="68D03C42"/>
    <w:rsid w:val="68D42DB2"/>
    <w:rsid w:val="68D653D2"/>
    <w:rsid w:val="68DA7A04"/>
    <w:rsid w:val="68E7020B"/>
    <w:rsid w:val="68EE7BC7"/>
    <w:rsid w:val="68EF6C3A"/>
    <w:rsid w:val="68F62E0F"/>
    <w:rsid w:val="68FB7D69"/>
    <w:rsid w:val="690B382C"/>
    <w:rsid w:val="690E768F"/>
    <w:rsid w:val="6918446A"/>
    <w:rsid w:val="691A476F"/>
    <w:rsid w:val="693D6FD0"/>
    <w:rsid w:val="69467A9E"/>
    <w:rsid w:val="6959078C"/>
    <w:rsid w:val="695B5EFA"/>
    <w:rsid w:val="695D5388"/>
    <w:rsid w:val="69611F8C"/>
    <w:rsid w:val="69635C27"/>
    <w:rsid w:val="69690603"/>
    <w:rsid w:val="696A37DB"/>
    <w:rsid w:val="69717BE4"/>
    <w:rsid w:val="6972432A"/>
    <w:rsid w:val="69797C2C"/>
    <w:rsid w:val="697B2AE1"/>
    <w:rsid w:val="698014F4"/>
    <w:rsid w:val="6984347B"/>
    <w:rsid w:val="69851B0E"/>
    <w:rsid w:val="69872D67"/>
    <w:rsid w:val="698C6721"/>
    <w:rsid w:val="69940630"/>
    <w:rsid w:val="699E3E5E"/>
    <w:rsid w:val="69AF6A95"/>
    <w:rsid w:val="69BB706B"/>
    <w:rsid w:val="69BD310B"/>
    <w:rsid w:val="69C24AC2"/>
    <w:rsid w:val="69C630CF"/>
    <w:rsid w:val="69C8779E"/>
    <w:rsid w:val="69CC350E"/>
    <w:rsid w:val="69CE20ED"/>
    <w:rsid w:val="69D05E78"/>
    <w:rsid w:val="69D807AC"/>
    <w:rsid w:val="69D90A84"/>
    <w:rsid w:val="69E1087F"/>
    <w:rsid w:val="6A0C4CCC"/>
    <w:rsid w:val="6A112FF4"/>
    <w:rsid w:val="6A130B08"/>
    <w:rsid w:val="6A1A072E"/>
    <w:rsid w:val="6A1D6053"/>
    <w:rsid w:val="6A1F08C8"/>
    <w:rsid w:val="6A2B356A"/>
    <w:rsid w:val="6A4F5866"/>
    <w:rsid w:val="6A521B33"/>
    <w:rsid w:val="6A556559"/>
    <w:rsid w:val="6A57578E"/>
    <w:rsid w:val="6A576216"/>
    <w:rsid w:val="6A5A6AB0"/>
    <w:rsid w:val="6A6825EC"/>
    <w:rsid w:val="6A6E653E"/>
    <w:rsid w:val="6A753D8D"/>
    <w:rsid w:val="6A776BFB"/>
    <w:rsid w:val="6A8D1B9C"/>
    <w:rsid w:val="6A90701E"/>
    <w:rsid w:val="6A9B3AED"/>
    <w:rsid w:val="6AAC51C2"/>
    <w:rsid w:val="6AAF7616"/>
    <w:rsid w:val="6ABC5B1C"/>
    <w:rsid w:val="6AD51FFB"/>
    <w:rsid w:val="6AD85434"/>
    <w:rsid w:val="6AD86D68"/>
    <w:rsid w:val="6ADA4924"/>
    <w:rsid w:val="6ADB0495"/>
    <w:rsid w:val="6AE15310"/>
    <w:rsid w:val="6AF27091"/>
    <w:rsid w:val="6AF533DC"/>
    <w:rsid w:val="6AF66F1E"/>
    <w:rsid w:val="6AF727C7"/>
    <w:rsid w:val="6AF92ED3"/>
    <w:rsid w:val="6AF97AAD"/>
    <w:rsid w:val="6AFC6391"/>
    <w:rsid w:val="6AFF7979"/>
    <w:rsid w:val="6B0049FC"/>
    <w:rsid w:val="6B062F9D"/>
    <w:rsid w:val="6B0A4E87"/>
    <w:rsid w:val="6B110489"/>
    <w:rsid w:val="6B124689"/>
    <w:rsid w:val="6B1472AB"/>
    <w:rsid w:val="6B1C7BC4"/>
    <w:rsid w:val="6B1F6C35"/>
    <w:rsid w:val="6B210B08"/>
    <w:rsid w:val="6B260B00"/>
    <w:rsid w:val="6B3D1977"/>
    <w:rsid w:val="6B3E1542"/>
    <w:rsid w:val="6B3F2B4F"/>
    <w:rsid w:val="6B407F5A"/>
    <w:rsid w:val="6B416A29"/>
    <w:rsid w:val="6B485BA5"/>
    <w:rsid w:val="6B5A41AF"/>
    <w:rsid w:val="6B671D29"/>
    <w:rsid w:val="6B6A7091"/>
    <w:rsid w:val="6B6B4D30"/>
    <w:rsid w:val="6B751185"/>
    <w:rsid w:val="6B8A477E"/>
    <w:rsid w:val="6B8F6298"/>
    <w:rsid w:val="6BA82C4B"/>
    <w:rsid w:val="6BB02DDF"/>
    <w:rsid w:val="6BD92C40"/>
    <w:rsid w:val="6BE839EF"/>
    <w:rsid w:val="6BED6077"/>
    <w:rsid w:val="6BEF3B00"/>
    <w:rsid w:val="6C082EAA"/>
    <w:rsid w:val="6C3016AA"/>
    <w:rsid w:val="6C415AEC"/>
    <w:rsid w:val="6C477A25"/>
    <w:rsid w:val="6C4911E3"/>
    <w:rsid w:val="6C4C4DA3"/>
    <w:rsid w:val="6C4D7CCE"/>
    <w:rsid w:val="6C5E4581"/>
    <w:rsid w:val="6C69339D"/>
    <w:rsid w:val="6C921172"/>
    <w:rsid w:val="6CA561EF"/>
    <w:rsid w:val="6CB8187C"/>
    <w:rsid w:val="6CBC7698"/>
    <w:rsid w:val="6CC43DCE"/>
    <w:rsid w:val="6CDA05DD"/>
    <w:rsid w:val="6CE95A33"/>
    <w:rsid w:val="6CF27CB7"/>
    <w:rsid w:val="6CFF4FC3"/>
    <w:rsid w:val="6D0114C2"/>
    <w:rsid w:val="6D073BCB"/>
    <w:rsid w:val="6D0B5A94"/>
    <w:rsid w:val="6D1A2501"/>
    <w:rsid w:val="6D232244"/>
    <w:rsid w:val="6D2B1D59"/>
    <w:rsid w:val="6D2D4582"/>
    <w:rsid w:val="6D2D52C8"/>
    <w:rsid w:val="6D442267"/>
    <w:rsid w:val="6D473E8D"/>
    <w:rsid w:val="6D4B4AE0"/>
    <w:rsid w:val="6D536837"/>
    <w:rsid w:val="6D701265"/>
    <w:rsid w:val="6D7C2123"/>
    <w:rsid w:val="6D8A17FB"/>
    <w:rsid w:val="6D95593B"/>
    <w:rsid w:val="6DAA2FA8"/>
    <w:rsid w:val="6DAB1C1A"/>
    <w:rsid w:val="6DAB38BE"/>
    <w:rsid w:val="6DB56605"/>
    <w:rsid w:val="6DCB6A49"/>
    <w:rsid w:val="6DE63F0D"/>
    <w:rsid w:val="6DEB24F1"/>
    <w:rsid w:val="6E0C22A1"/>
    <w:rsid w:val="6E11324D"/>
    <w:rsid w:val="6E1E3A1A"/>
    <w:rsid w:val="6E334511"/>
    <w:rsid w:val="6E3433E7"/>
    <w:rsid w:val="6E361F05"/>
    <w:rsid w:val="6E363CDF"/>
    <w:rsid w:val="6E3F7264"/>
    <w:rsid w:val="6E527A2D"/>
    <w:rsid w:val="6E7B5445"/>
    <w:rsid w:val="6E847F11"/>
    <w:rsid w:val="6E9C2F06"/>
    <w:rsid w:val="6E9F30D8"/>
    <w:rsid w:val="6EA0144C"/>
    <w:rsid w:val="6EA63A37"/>
    <w:rsid w:val="6EB45479"/>
    <w:rsid w:val="6EB723FB"/>
    <w:rsid w:val="6EBC36CB"/>
    <w:rsid w:val="6EBC6600"/>
    <w:rsid w:val="6EC2611C"/>
    <w:rsid w:val="6EC27B7D"/>
    <w:rsid w:val="6EC5561E"/>
    <w:rsid w:val="6EC64ABF"/>
    <w:rsid w:val="6EC921FA"/>
    <w:rsid w:val="6ECA5A5F"/>
    <w:rsid w:val="6EDF1E6E"/>
    <w:rsid w:val="6EF20002"/>
    <w:rsid w:val="6EFC3550"/>
    <w:rsid w:val="6F043F0B"/>
    <w:rsid w:val="6F060A34"/>
    <w:rsid w:val="6F12785F"/>
    <w:rsid w:val="6F2171D7"/>
    <w:rsid w:val="6F380B8F"/>
    <w:rsid w:val="6F3C40E8"/>
    <w:rsid w:val="6F3D66A3"/>
    <w:rsid w:val="6F3F7521"/>
    <w:rsid w:val="6F451AAA"/>
    <w:rsid w:val="6F4C6F5D"/>
    <w:rsid w:val="6F507371"/>
    <w:rsid w:val="6F584596"/>
    <w:rsid w:val="6F67263E"/>
    <w:rsid w:val="6F734DEA"/>
    <w:rsid w:val="6F73557A"/>
    <w:rsid w:val="6F886E71"/>
    <w:rsid w:val="6F9C068A"/>
    <w:rsid w:val="6FAD7943"/>
    <w:rsid w:val="6FBE5CCB"/>
    <w:rsid w:val="6FC13350"/>
    <w:rsid w:val="6FC323D9"/>
    <w:rsid w:val="6FC86550"/>
    <w:rsid w:val="6FD226C3"/>
    <w:rsid w:val="6FD638B1"/>
    <w:rsid w:val="6FD77CB6"/>
    <w:rsid w:val="6FE46241"/>
    <w:rsid w:val="6FEF4CBF"/>
    <w:rsid w:val="6FF03265"/>
    <w:rsid w:val="6FF27EB0"/>
    <w:rsid w:val="6FF67217"/>
    <w:rsid w:val="70111D80"/>
    <w:rsid w:val="7013451F"/>
    <w:rsid w:val="70150303"/>
    <w:rsid w:val="702005DC"/>
    <w:rsid w:val="70433623"/>
    <w:rsid w:val="704D0C8F"/>
    <w:rsid w:val="7083502F"/>
    <w:rsid w:val="70853BCC"/>
    <w:rsid w:val="70A23903"/>
    <w:rsid w:val="70A95F00"/>
    <w:rsid w:val="70B4157B"/>
    <w:rsid w:val="70D3493E"/>
    <w:rsid w:val="70D76741"/>
    <w:rsid w:val="70E00AE5"/>
    <w:rsid w:val="710A3270"/>
    <w:rsid w:val="710F45F3"/>
    <w:rsid w:val="71163F3D"/>
    <w:rsid w:val="711819F0"/>
    <w:rsid w:val="712664A2"/>
    <w:rsid w:val="712913E3"/>
    <w:rsid w:val="71306252"/>
    <w:rsid w:val="71364608"/>
    <w:rsid w:val="713C7C54"/>
    <w:rsid w:val="716621C1"/>
    <w:rsid w:val="717065C7"/>
    <w:rsid w:val="71A167E4"/>
    <w:rsid w:val="71A53C39"/>
    <w:rsid w:val="71AB5F8A"/>
    <w:rsid w:val="71B04DD0"/>
    <w:rsid w:val="71B07710"/>
    <w:rsid w:val="71B24E95"/>
    <w:rsid w:val="71C5773E"/>
    <w:rsid w:val="71D8471D"/>
    <w:rsid w:val="71DF00AD"/>
    <w:rsid w:val="71E41E32"/>
    <w:rsid w:val="71E44BF0"/>
    <w:rsid w:val="71F55E85"/>
    <w:rsid w:val="71FC4C7C"/>
    <w:rsid w:val="72251DA4"/>
    <w:rsid w:val="72414E2B"/>
    <w:rsid w:val="724D094B"/>
    <w:rsid w:val="724E0ACF"/>
    <w:rsid w:val="725F393D"/>
    <w:rsid w:val="72712929"/>
    <w:rsid w:val="72735155"/>
    <w:rsid w:val="7274287C"/>
    <w:rsid w:val="728114C6"/>
    <w:rsid w:val="7288016D"/>
    <w:rsid w:val="729446A5"/>
    <w:rsid w:val="7299672C"/>
    <w:rsid w:val="729B764A"/>
    <w:rsid w:val="729E44D2"/>
    <w:rsid w:val="72A12305"/>
    <w:rsid w:val="72B375F5"/>
    <w:rsid w:val="72B42071"/>
    <w:rsid w:val="72C740ED"/>
    <w:rsid w:val="72DA5AFC"/>
    <w:rsid w:val="72E571DE"/>
    <w:rsid w:val="72E673CF"/>
    <w:rsid w:val="72EB533D"/>
    <w:rsid w:val="730B0B61"/>
    <w:rsid w:val="731B3421"/>
    <w:rsid w:val="7323171B"/>
    <w:rsid w:val="732A411A"/>
    <w:rsid w:val="733F4EDD"/>
    <w:rsid w:val="735E1484"/>
    <w:rsid w:val="735E214A"/>
    <w:rsid w:val="736D44EF"/>
    <w:rsid w:val="73780E63"/>
    <w:rsid w:val="739B3131"/>
    <w:rsid w:val="73AB4006"/>
    <w:rsid w:val="73B35A75"/>
    <w:rsid w:val="73B91DA2"/>
    <w:rsid w:val="73C66FFC"/>
    <w:rsid w:val="73C97E9E"/>
    <w:rsid w:val="73D35621"/>
    <w:rsid w:val="73D40DA2"/>
    <w:rsid w:val="73DD1180"/>
    <w:rsid w:val="73E42EF7"/>
    <w:rsid w:val="73E93129"/>
    <w:rsid w:val="73FB1416"/>
    <w:rsid w:val="7410511F"/>
    <w:rsid w:val="74153572"/>
    <w:rsid w:val="741D25EF"/>
    <w:rsid w:val="741E5F67"/>
    <w:rsid w:val="74390C11"/>
    <w:rsid w:val="74422B4B"/>
    <w:rsid w:val="744300E1"/>
    <w:rsid w:val="74465350"/>
    <w:rsid w:val="746B647F"/>
    <w:rsid w:val="7489283A"/>
    <w:rsid w:val="749262B3"/>
    <w:rsid w:val="749542C6"/>
    <w:rsid w:val="74973215"/>
    <w:rsid w:val="74A6039C"/>
    <w:rsid w:val="74AD4EDF"/>
    <w:rsid w:val="74B53285"/>
    <w:rsid w:val="74B746E8"/>
    <w:rsid w:val="74C3296B"/>
    <w:rsid w:val="74C971DE"/>
    <w:rsid w:val="74CE2F83"/>
    <w:rsid w:val="74D67798"/>
    <w:rsid w:val="74D87365"/>
    <w:rsid w:val="74DF4168"/>
    <w:rsid w:val="74E53B86"/>
    <w:rsid w:val="74E925E9"/>
    <w:rsid w:val="75111A9D"/>
    <w:rsid w:val="752650AE"/>
    <w:rsid w:val="752D306B"/>
    <w:rsid w:val="752F19FD"/>
    <w:rsid w:val="753022BE"/>
    <w:rsid w:val="75311E23"/>
    <w:rsid w:val="754F3919"/>
    <w:rsid w:val="75530645"/>
    <w:rsid w:val="755631A4"/>
    <w:rsid w:val="755F2C4C"/>
    <w:rsid w:val="75732383"/>
    <w:rsid w:val="7594489B"/>
    <w:rsid w:val="7595501B"/>
    <w:rsid w:val="7596405D"/>
    <w:rsid w:val="759F5E08"/>
    <w:rsid w:val="75BB3488"/>
    <w:rsid w:val="75BE4BC3"/>
    <w:rsid w:val="75D96644"/>
    <w:rsid w:val="75DF5DB2"/>
    <w:rsid w:val="760E5232"/>
    <w:rsid w:val="762A38F1"/>
    <w:rsid w:val="762B622C"/>
    <w:rsid w:val="762E5891"/>
    <w:rsid w:val="763E0596"/>
    <w:rsid w:val="763F7318"/>
    <w:rsid w:val="764219A2"/>
    <w:rsid w:val="76466B26"/>
    <w:rsid w:val="765B57AA"/>
    <w:rsid w:val="766E595B"/>
    <w:rsid w:val="767479C3"/>
    <w:rsid w:val="76824D53"/>
    <w:rsid w:val="7688580C"/>
    <w:rsid w:val="7689548A"/>
    <w:rsid w:val="769A5387"/>
    <w:rsid w:val="769D6C1D"/>
    <w:rsid w:val="76A4234D"/>
    <w:rsid w:val="76A67DFC"/>
    <w:rsid w:val="76AB3135"/>
    <w:rsid w:val="76B11ED8"/>
    <w:rsid w:val="76B45F6C"/>
    <w:rsid w:val="76BD5918"/>
    <w:rsid w:val="76C160CF"/>
    <w:rsid w:val="76C719EA"/>
    <w:rsid w:val="76CB0D2D"/>
    <w:rsid w:val="76CC04C9"/>
    <w:rsid w:val="76D60435"/>
    <w:rsid w:val="76D631D8"/>
    <w:rsid w:val="76D83137"/>
    <w:rsid w:val="76E00FAD"/>
    <w:rsid w:val="76EC646B"/>
    <w:rsid w:val="76F03175"/>
    <w:rsid w:val="76F6105F"/>
    <w:rsid w:val="76FE6109"/>
    <w:rsid w:val="76FE7EB1"/>
    <w:rsid w:val="7703479F"/>
    <w:rsid w:val="770850B6"/>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219C5"/>
    <w:rsid w:val="77927428"/>
    <w:rsid w:val="779317E6"/>
    <w:rsid w:val="77997A56"/>
    <w:rsid w:val="779D7593"/>
    <w:rsid w:val="779D792C"/>
    <w:rsid w:val="77AB7559"/>
    <w:rsid w:val="77B827FD"/>
    <w:rsid w:val="77C11145"/>
    <w:rsid w:val="77C80872"/>
    <w:rsid w:val="77D02423"/>
    <w:rsid w:val="77D65936"/>
    <w:rsid w:val="77DC06F1"/>
    <w:rsid w:val="77E17736"/>
    <w:rsid w:val="77E61546"/>
    <w:rsid w:val="77EC18CC"/>
    <w:rsid w:val="77FC6C1C"/>
    <w:rsid w:val="77FD22D0"/>
    <w:rsid w:val="7803766C"/>
    <w:rsid w:val="78167293"/>
    <w:rsid w:val="781D2B81"/>
    <w:rsid w:val="782A3B8B"/>
    <w:rsid w:val="782A644C"/>
    <w:rsid w:val="78373844"/>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9069E"/>
    <w:rsid w:val="78AA2DEE"/>
    <w:rsid w:val="78AB5C9A"/>
    <w:rsid w:val="78AF7669"/>
    <w:rsid w:val="78BA3A04"/>
    <w:rsid w:val="78D15EAD"/>
    <w:rsid w:val="78D528CE"/>
    <w:rsid w:val="78DC52BB"/>
    <w:rsid w:val="78E27528"/>
    <w:rsid w:val="78FE6C12"/>
    <w:rsid w:val="78FE6E8B"/>
    <w:rsid w:val="78FF53D1"/>
    <w:rsid w:val="79004FC6"/>
    <w:rsid w:val="7905098A"/>
    <w:rsid w:val="79063451"/>
    <w:rsid w:val="790F2375"/>
    <w:rsid w:val="791214E9"/>
    <w:rsid w:val="7914208C"/>
    <w:rsid w:val="793E70B5"/>
    <w:rsid w:val="794247C9"/>
    <w:rsid w:val="795014B6"/>
    <w:rsid w:val="795E2273"/>
    <w:rsid w:val="797E288F"/>
    <w:rsid w:val="798B58B7"/>
    <w:rsid w:val="79B25A33"/>
    <w:rsid w:val="79B561F9"/>
    <w:rsid w:val="79BB2056"/>
    <w:rsid w:val="79C178A4"/>
    <w:rsid w:val="79C87ACE"/>
    <w:rsid w:val="79CA5589"/>
    <w:rsid w:val="79CA72B2"/>
    <w:rsid w:val="79CB01E3"/>
    <w:rsid w:val="79DC07CB"/>
    <w:rsid w:val="79E24A71"/>
    <w:rsid w:val="79F46361"/>
    <w:rsid w:val="79F729CB"/>
    <w:rsid w:val="79FE0717"/>
    <w:rsid w:val="7A0927B5"/>
    <w:rsid w:val="7A0F072E"/>
    <w:rsid w:val="7A340D66"/>
    <w:rsid w:val="7A362CD0"/>
    <w:rsid w:val="7A420E6D"/>
    <w:rsid w:val="7A4A0FBB"/>
    <w:rsid w:val="7A4D596D"/>
    <w:rsid w:val="7A5326FE"/>
    <w:rsid w:val="7A5433E7"/>
    <w:rsid w:val="7A550F52"/>
    <w:rsid w:val="7A5A154D"/>
    <w:rsid w:val="7A5D4ECA"/>
    <w:rsid w:val="7A5E019B"/>
    <w:rsid w:val="7A632889"/>
    <w:rsid w:val="7A6D214B"/>
    <w:rsid w:val="7A6D51AF"/>
    <w:rsid w:val="7A6E065F"/>
    <w:rsid w:val="7A815634"/>
    <w:rsid w:val="7A9642E8"/>
    <w:rsid w:val="7A9959EE"/>
    <w:rsid w:val="7A996458"/>
    <w:rsid w:val="7AAE5B35"/>
    <w:rsid w:val="7AC42EFD"/>
    <w:rsid w:val="7ACF293B"/>
    <w:rsid w:val="7ACF5FBB"/>
    <w:rsid w:val="7AD51A8A"/>
    <w:rsid w:val="7AF3075E"/>
    <w:rsid w:val="7AF76867"/>
    <w:rsid w:val="7B1903CB"/>
    <w:rsid w:val="7B223A05"/>
    <w:rsid w:val="7B2C1EB5"/>
    <w:rsid w:val="7B375F8B"/>
    <w:rsid w:val="7B544B73"/>
    <w:rsid w:val="7B550266"/>
    <w:rsid w:val="7B552736"/>
    <w:rsid w:val="7B726262"/>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21F2A"/>
    <w:rsid w:val="7BF553C8"/>
    <w:rsid w:val="7BF84150"/>
    <w:rsid w:val="7BFD524D"/>
    <w:rsid w:val="7C1643B1"/>
    <w:rsid w:val="7C183004"/>
    <w:rsid w:val="7C191659"/>
    <w:rsid w:val="7C1954A8"/>
    <w:rsid w:val="7C201BE6"/>
    <w:rsid w:val="7C23517E"/>
    <w:rsid w:val="7C2864C4"/>
    <w:rsid w:val="7C28763F"/>
    <w:rsid w:val="7C2D1703"/>
    <w:rsid w:val="7C4160EA"/>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CC1E75"/>
    <w:rsid w:val="7CE048DE"/>
    <w:rsid w:val="7CE529A1"/>
    <w:rsid w:val="7CEB2B5C"/>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5512"/>
    <w:rsid w:val="7D66420B"/>
    <w:rsid w:val="7D774369"/>
    <w:rsid w:val="7D78314B"/>
    <w:rsid w:val="7D7E3F49"/>
    <w:rsid w:val="7D7F00E6"/>
    <w:rsid w:val="7D81417D"/>
    <w:rsid w:val="7D8B6C86"/>
    <w:rsid w:val="7D9535A0"/>
    <w:rsid w:val="7D992132"/>
    <w:rsid w:val="7DA245E9"/>
    <w:rsid w:val="7DA44162"/>
    <w:rsid w:val="7DA92CC8"/>
    <w:rsid w:val="7DB34368"/>
    <w:rsid w:val="7DB43407"/>
    <w:rsid w:val="7DB54C08"/>
    <w:rsid w:val="7DC71958"/>
    <w:rsid w:val="7DD662D0"/>
    <w:rsid w:val="7DDC39A2"/>
    <w:rsid w:val="7DDF5BB8"/>
    <w:rsid w:val="7DE238F2"/>
    <w:rsid w:val="7DF756EA"/>
    <w:rsid w:val="7DF762D2"/>
    <w:rsid w:val="7E03513B"/>
    <w:rsid w:val="7E0E7EDC"/>
    <w:rsid w:val="7E1244BC"/>
    <w:rsid w:val="7E145B78"/>
    <w:rsid w:val="7E1625A8"/>
    <w:rsid w:val="7E1E5DFA"/>
    <w:rsid w:val="7E282F37"/>
    <w:rsid w:val="7E45572A"/>
    <w:rsid w:val="7E4F3EE6"/>
    <w:rsid w:val="7E525688"/>
    <w:rsid w:val="7E5358A2"/>
    <w:rsid w:val="7E57165F"/>
    <w:rsid w:val="7E5C5F01"/>
    <w:rsid w:val="7E607C6A"/>
    <w:rsid w:val="7E811934"/>
    <w:rsid w:val="7E8F6B16"/>
    <w:rsid w:val="7E993F90"/>
    <w:rsid w:val="7EA10B42"/>
    <w:rsid w:val="7EA617D8"/>
    <w:rsid w:val="7EA83C1A"/>
    <w:rsid w:val="7EA96A04"/>
    <w:rsid w:val="7EAA4D43"/>
    <w:rsid w:val="7EB84C85"/>
    <w:rsid w:val="7ECA7D82"/>
    <w:rsid w:val="7EDB409D"/>
    <w:rsid w:val="7EDD2BB7"/>
    <w:rsid w:val="7EDE1F53"/>
    <w:rsid w:val="7EF24838"/>
    <w:rsid w:val="7EFA6953"/>
    <w:rsid w:val="7EFD157F"/>
    <w:rsid w:val="7F007023"/>
    <w:rsid w:val="7F057208"/>
    <w:rsid w:val="7F060840"/>
    <w:rsid w:val="7F0770CE"/>
    <w:rsid w:val="7F084B75"/>
    <w:rsid w:val="7F0B4497"/>
    <w:rsid w:val="7F0F1E8C"/>
    <w:rsid w:val="7F1262E1"/>
    <w:rsid w:val="7F1E4DF1"/>
    <w:rsid w:val="7F224903"/>
    <w:rsid w:val="7F230D06"/>
    <w:rsid w:val="7F3367F6"/>
    <w:rsid w:val="7F405636"/>
    <w:rsid w:val="7F560F95"/>
    <w:rsid w:val="7F737A53"/>
    <w:rsid w:val="7F8339FD"/>
    <w:rsid w:val="7F8F6BDB"/>
    <w:rsid w:val="7F974ED5"/>
    <w:rsid w:val="7FA15F27"/>
    <w:rsid w:val="7FB25973"/>
    <w:rsid w:val="7FBC21F7"/>
    <w:rsid w:val="7FCE1A7C"/>
    <w:rsid w:val="7FF329BA"/>
    <w:rsid w:val="7FF5744B"/>
    <w:rsid w:val="7FFB0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4FC0E"/>
  <w15:docId w15:val="{5B918B16-59CF-4781-8B5D-D90C2A91D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60" w:line="259" w:lineRule="auto"/>
      <w:jc w:val="both"/>
    </w:pPr>
    <w:rPr>
      <w:rFonts w:eastAsiaTheme="minorEastAsia"/>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uiPriority w:val="99"/>
    <w:qFormat/>
    <w:pPr>
      <w:jc w:val="left"/>
    </w:p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spacing w:after="160" w:line="259" w:lineRule="auto"/>
      <w:jc w:val="center"/>
    </w:pPr>
    <w:rPr>
      <w:rFonts w:ascii="宋体" w:eastAsiaTheme="minorEastAsia"/>
      <w:b/>
      <w:spacing w:val="20"/>
      <w:w w:val="135"/>
      <w:sz w:val="28"/>
    </w:rPr>
  </w:style>
  <w:style w:type="paragraph" w:customStyle="1" w:styleId="a5">
    <w:name w:val="示例"/>
    <w:next w:val="a6"/>
    <w:qFormat/>
    <w:pPr>
      <w:widowControl w:val="0"/>
      <w:spacing w:after="160" w:line="259" w:lineRule="auto"/>
      <w:ind w:left="360" w:hanging="360"/>
      <w:jc w:val="both"/>
    </w:pPr>
    <w:rPr>
      <w:rFonts w:ascii="宋体" w:eastAsiaTheme="minorEastAsia"/>
      <w:sz w:val="18"/>
      <w:szCs w:val="18"/>
    </w:rPr>
  </w:style>
  <w:style w:type="paragraph" w:customStyle="1" w:styleId="a6">
    <w:name w:val="示例内容"/>
    <w:qFormat/>
    <w:pPr>
      <w:spacing w:after="160" w:line="259" w:lineRule="auto"/>
      <w:ind w:firstLineChars="200" w:firstLine="200"/>
    </w:pPr>
    <w:rPr>
      <w:rFonts w:ascii="宋体" w:eastAsiaTheme="minorEastAsia"/>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8">
    <w:name w:val="标准书眉_奇数页"/>
    <w:next w:val="Normal"/>
    <w:qFormat/>
    <w:pPr>
      <w:tabs>
        <w:tab w:val="center" w:pos="4154"/>
        <w:tab w:val="right" w:pos="8306"/>
      </w:tabs>
      <w:spacing w:after="220" w:line="259" w:lineRule="auto"/>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after="160" w:line="259" w:lineRule="auto"/>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spacing w:after="160" w:line="259" w:lineRule="auto"/>
      <w:jc w:val="both"/>
    </w:pPr>
    <w:rPr>
      <w:rFonts w:ascii="宋体"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宋体"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7">
    <w:name w:val="标准书眉一"/>
    <w:qFormat/>
    <w:pPr>
      <w:spacing w:after="160" w:line="259" w:lineRule="auto"/>
      <w:jc w:val="both"/>
    </w:pPr>
    <w:rPr>
      <w:rFonts w:eastAsiaTheme="minorEastAsia"/>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宋体"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a">
    <w:name w:val="编号列项（三级）"/>
    <w:qFormat/>
    <w:pPr>
      <w:spacing w:after="160" w:line="259" w:lineRule="auto"/>
    </w:pPr>
    <w:rPr>
      <w:rFonts w:ascii="宋体"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宋体"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宋体" w:eastAsiaTheme="minorEastAsia"/>
      <w:sz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DefaultParagraphFont"/>
    <w:qFormat/>
    <w:rPr>
      <w:rFonts w:ascii="CG Times (WN)" w:eastAsia="CG Times (WN)" w:hAnsi="CG Times (WN)" w:cs="CG Times (WN)" w:hint="default"/>
    </w:rPr>
  </w:style>
  <w:style w:type="character" w:customStyle="1" w:styleId="10">
    <w:name w:val="10"/>
    <w:basedOn w:val="DefaultParagraphFont"/>
    <w:qFormat/>
    <w:rPr>
      <w:rFonts w:ascii="CG Times (WN)" w:eastAsia="CG Times (WN)" w:hAnsi="CG Times (WN)" w:cs="CG Times (WN)" w:hint="default"/>
    </w:rPr>
  </w:style>
  <w:style w:type="paragraph" w:customStyle="1" w:styleId="ListParagraph1">
    <w:name w:val="List Paragraph1"/>
    <w:basedOn w:val="Normal"/>
    <w:uiPriority w:val="34"/>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6DE503-1ED7-42C5-B247-0F58E45C1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841</Words>
  <Characters>4796</Characters>
  <Application>Microsoft Office Word</Application>
  <DocSecurity>0</DocSecurity>
  <Lines>39</Lines>
  <Paragraphs>11</Paragraphs>
  <ScaleCrop>false</ScaleCrop>
  <Company>www.zte.com.cn</Company>
  <LinksUpToDate>false</LinksUpToDate>
  <CharactersWithSpaces>5626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169</cp:revision>
  <cp:lastPrinted>2113-01-01T00:00:00Z</cp:lastPrinted>
  <dcterms:created xsi:type="dcterms:W3CDTF">2019-01-23T12:56:00Z</dcterms:created>
  <dcterms:modified xsi:type="dcterms:W3CDTF">2021-04-02T02:05:00Z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